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48FA4" w14:textId="6095CB44" w:rsidR="009A65EF" w:rsidRPr="009A65EF" w:rsidRDefault="009A65EF" w:rsidP="00B227C3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Приложение № </w:t>
      </w:r>
      <w:r w:rsidR="00EF2512">
        <w:rPr>
          <w:rFonts w:ascii="Times New Roman" w:hAnsi="Times New Roman"/>
          <w:color w:val="000000" w:themeColor="text1"/>
          <w:sz w:val="24"/>
          <w:szCs w:val="24"/>
        </w:rPr>
        <w:t>1</w:t>
      </w:r>
    </w:p>
    <w:p w14:paraId="4F1B72FC" w14:textId="77777777" w:rsidR="009A65EF" w:rsidRPr="009A65EF" w:rsidRDefault="009A65EF" w:rsidP="001A26C5">
      <w:pPr>
        <w:pStyle w:val="a4"/>
        <w:widowControl w:val="0"/>
        <w:spacing w:before="200" w:after="20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/>
          <w:color w:val="000000" w:themeColor="text1"/>
          <w:sz w:val="24"/>
          <w:szCs w:val="24"/>
        </w:rPr>
        <w:t>Правила подачи оферты</w:t>
      </w:r>
    </w:p>
    <w:p w14:paraId="6B17129F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К рассмотрению принимаются оферты с приложенным к ней пакетом документов.</w:t>
      </w:r>
    </w:p>
    <w:p w14:paraId="6F325F3C" w14:textId="0F88BDA1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Все документы должны быть подписаны </w:t>
      </w:r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генеральным директором или уполномоченным лицом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, заверены печатью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ретендента и направлены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з</w:t>
      </w:r>
      <w:r w:rsidR="00B4650F" w:rsidRPr="009A65EF">
        <w:rPr>
          <w:rFonts w:ascii="Times New Roman" w:hAnsi="Times New Roman"/>
          <w:color w:val="000000" w:themeColor="text1"/>
          <w:sz w:val="24"/>
          <w:szCs w:val="24"/>
        </w:rPr>
        <w:t>аказчику в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сканированном виде на адрес электронной почты </w:t>
      </w:r>
      <w:hyperlink r:id="rId7" w:history="1"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tender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@</w:t>
        </w:r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US"/>
          </w:rPr>
          <w:t>n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tsmail</w:t>
        </w:r>
        <w:proofErr w:type="spellEnd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color w:val="000000" w:themeColor="text1"/>
            <w:sz w:val="24"/>
            <w:szCs w:val="24"/>
            <w:lang w:val="en-GB"/>
          </w:rPr>
          <w:t>ru</w:t>
        </w:r>
        <w:proofErr w:type="spellEnd"/>
      </w:hyperlink>
      <w:r w:rsidRPr="009A65EF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7A7C7C33" w14:textId="77777777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center"/>
        <w:rPr>
          <w:rFonts w:ascii="Times New Roman" w:hAnsi="Times New Roman"/>
          <w:bCs/>
          <w:i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Документы, заверенные ненадлежащим образом, а также направленные на адреса, отличные от </w:t>
      </w:r>
      <w:hyperlink r:id="rId8" w:history="1"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tender</w:t>
        </w:r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@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ntsmail</w:t>
        </w:r>
        <w:proofErr w:type="spellEnd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</w:rPr>
          <w:t>.</w:t>
        </w:r>
        <w:proofErr w:type="spellStart"/>
        <w:r w:rsidRPr="009A65EF">
          <w:rPr>
            <w:rStyle w:val="a3"/>
            <w:rFonts w:ascii="Times New Roman" w:hAnsi="Times New Roman"/>
            <w:bCs/>
            <w:i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Pr="009A65EF">
        <w:rPr>
          <w:rFonts w:ascii="Times New Roman" w:hAnsi="Times New Roman"/>
          <w:bCs/>
          <w:i/>
          <w:color w:val="000000" w:themeColor="text1"/>
          <w:sz w:val="24"/>
          <w:szCs w:val="24"/>
        </w:rPr>
        <w:t>, к рассмотрению приниматься не будут.</w:t>
      </w:r>
    </w:p>
    <w:p w14:paraId="14B5B707" w14:textId="77777777" w:rsidR="009A65EF" w:rsidRPr="00BB79AE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Пакет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документов должен содержать:</w:t>
      </w:r>
    </w:p>
    <w:p w14:paraId="56352185" w14:textId="34013CAD" w:rsidR="00EE07F2" w:rsidRPr="00BB79AE" w:rsidRDefault="00EE07F2" w:rsidP="00B528CE">
      <w:pPr>
        <w:pStyle w:val="a4"/>
        <w:widowControl w:val="0"/>
        <w:tabs>
          <w:tab w:val="left" w:pos="0"/>
          <w:tab w:val="left" w:pos="284"/>
          <w:tab w:val="left" w:pos="709"/>
        </w:tabs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B79AE">
        <w:rPr>
          <w:rFonts w:ascii="Times New Roman" w:hAnsi="Times New Roman"/>
          <w:bCs/>
          <w:color w:val="000000" w:themeColor="text1"/>
          <w:sz w:val="24"/>
          <w:szCs w:val="24"/>
        </w:rPr>
        <w:t>1.</w:t>
      </w:r>
      <w:r w:rsidRPr="00BB79AE">
        <w:rPr>
          <w:rFonts w:ascii="Times New Roman" w:hAnsi="Times New Roman"/>
          <w:bCs/>
          <w:color w:val="000000" w:themeColor="text1"/>
          <w:sz w:val="24"/>
          <w:szCs w:val="24"/>
        </w:rPr>
        <w:tab/>
        <w:t xml:space="preserve">Оферта, составленная в произвольной форме, подписанная со стороны </w:t>
      </w:r>
      <w:r w:rsidR="00B528CE" w:rsidRPr="00BB79AE">
        <w:rPr>
          <w:rFonts w:ascii="Times New Roman" w:hAnsi="Times New Roman"/>
          <w:bCs/>
          <w:color w:val="000000" w:themeColor="text1"/>
          <w:sz w:val="24"/>
          <w:szCs w:val="24"/>
        </w:rPr>
        <w:t>п</w:t>
      </w:r>
      <w:r w:rsidRPr="00BB79AE">
        <w:rPr>
          <w:rFonts w:ascii="Times New Roman" w:hAnsi="Times New Roman"/>
          <w:bCs/>
          <w:color w:val="000000" w:themeColor="text1"/>
          <w:sz w:val="24"/>
          <w:szCs w:val="24"/>
        </w:rPr>
        <w:t>ретендента</w:t>
      </w:r>
      <w:r w:rsidR="00EF2512">
        <w:rPr>
          <w:rFonts w:ascii="Times New Roman" w:hAnsi="Times New Roman"/>
          <w:bCs/>
          <w:color w:val="000000" w:themeColor="text1"/>
          <w:sz w:val="24"/>
          <w:szCs w:val="24"/>
        </w:rPr>
        <w:t>, соответствующая Техническому заданию (Приложение № 3).</w:t>
      </w:r>
    </w:p>
    <w:p w14:paraId="213D822E" w14:textId="7F955A9E" w:rsidR="009A65EF" w:rsidRPr="00BB79AE" w:rsidRDefault="009A65EF" w:rsidP="00BB79AE">
      <w:pPr>
        <w:pStyle w:val="a4"/>
        <w:widowControl w:val="0"/>
        <w:tabs>
          <w:tab w:val="left" w:pos="0"/>
          <w:tab w:val="left" w:pos="284"/>
          <w:tab w:val="left" w:pos="70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79AE">
        <w:rPr>
          <w:rFonts w:ascii="Times New Roman" w:hAnsi="Times New Roman"/>
          <w:color w:val="000000" w:themeColor="text1"/>
          <w:sz w:val="24"/>
          <w:szCs w:val="24"/>
        </w:rPr>
        <w:t>2.</w:t>
      </w:r>
      <w:r w:rsidR="00B528CE" w:rsidRPr="00BB79A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B4650F" w:rsidRPr="00BB79AE">
        <w:rPr>
          <w:rFonts w:ascii="Times New Roman" w:hAnsi="Times New Roman"/>
          <w:color w:val="000000" w:themeColor="text1"/>
          <w:sz w:val="24"/>
          <w:szCs w:val="24"/>
        </w:rPr>
        <w:t>Заявка претендента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B4650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подписанная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со стороны </w:t>
      </w:r>
      <w:r w:rsidR="00B4650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претендента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EF2512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риложение №</w:t>
      </w:r>
      <w:r w:rsidR="00EF25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2).</w:t>
      </w:r>
    </w:p>
    <w:p w14:paraId="59A59181" w14:textId="7C32D762" w:rsidR="009A65EF" w:rsidRPr="00BB79AE" w:rsidRDefault="00085603" w:rsidP="00BB79AE">
      <w:pPr>
        <w:pStyle w:val="a4"/>
        <w:widowControl w:val="0"/>
        <w:tabs>
          <w:tab w:val="left" w:pos="0"/>
          <w:tab w:val="left" w:pos="284"/>
          <w:tab w:val="left" w:pos="709"/>
        </w:tabs>
        <w:spacing w:after="0" w:line="360" w:lineRule="auto"/>
        <w:ind w:left="360" w:hanging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528CE" w:rsidRPr="00BB79A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>чредительны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и ины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документ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юридического лица</w:t>
      </w:r>
      <w:r w:rsidR="001E0502" w:rsidRPr="00BB79AE">
        <w:rPr>
          <w:rFonts w:ascii="Times New Roman" w:hAnsi="Times New Roman"/>
          <w:color w:val="000000" w:themeColor="text1"/>
          <w:sz w:val="24"/>
          <w:szCs w:val="24"/>
        </w:rPr>
        <w:t xml:space="preserve"> (заверенные копии)</w:t>
      </w:r>
      <w:r w:rsidR="009A65EF" w:rsidRPr="00BB79AE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3FCBF447" w14:textId="4758D213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79AE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 w:rsidRPr="00BB79A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BB79AE">
        <w:rPr>
          <w:rFonts w:ascii="Times New Roman" w:hAnsi="Times New Roman"/>
          <w:color w:val="000000" w:themeColor="text1"/>
          <w:sz w:val="24"/>
          <w:szCs w:val="24"/>
        </w:rPr>
        <w:t>свидетельство о государственной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регистрации (ОГРН);</w:t>
      </w:r>
    </w:p>
    <w:p w14:paraId="0E672FA6" w14:textId="358000DD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выписка из ЕГРЮЛ</w:t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 xml:space="preserve">, полученная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не ранее 30 календарных дней до даты подачи Заявки;</w:t>
      </w:r>
    </w:p>
    <w:p w14:paraId="279B9D57" w14:textId="0AADEF96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свидетельство о постановке на учет в налоговом органе (ИНН);</w:t>
      </w:r>
    </w:p>
    <w:p w14:paraId="17EFE8A0" w14:textId="4DCD040A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устав;</w:t>
      </w:r>
    </w:p>
    <w:p w14:paraId="69BC09AE" w14:textId="4D20D676" w:rsidR="009A65EF" w:rsidRPr="009A65EF" w:rsidRDefault="009A65EF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65EF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документы, подтверждающие полномочия лица на заверение </w:t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 xml:space="preserve">копий 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документов </w:t>
      </w:r>
      <w:r w:rsidR="00B4650F" w:rsidRPr="009A65EF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65EF">
        <w:rPr>
          <w:rFonts w:ascii="Times New Roman" w:hAnsi="Times New Roman"/>
          <w:color w:val="000000" w:themeColor="text1"/>
          <w:sz w:val="24"/>
          <w:szCs w:val="24"/>
        </w:rPr>
        <w:t>подписание договора:</w:t>
      </w:r>
    </w:p>
    <w:p w14:paraId="6DCC43F5" w14:textId="7FD05D1B" w:rsidR="00C43DCC" w:rsidRPr="00C43DCC" w:rsidRDefault="00C43DCC" w:rsidP="00C43DCC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а)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для лица, выполняющего функции исполнительного органа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– решение / протокол об избрании исполнительного органа;</w:t>
      </w:r>
    </w:p>
    <w:p w14:paraId="5057EF7C" w14:textId="7790D8C1" w:rsidR="00C43DCC" w:rsidRPr="00C43DCC" w:rsidRDefault="00C43DCC" w:rsidP="00C43DCC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б)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для лица, осуществляющего свои полномочия на основании доверенности, –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доверенность. В случае если доверенность выдана в порядке передоверия, дополнительно пред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ставляются документы, подтверждающие полномочия всех лиц, выдавших доверенности в порядке передоверия;</w:t>
      </w:r>
    </w:p>
    <w:p w14:paraId="588B4E06" w14:textId="0AD85F60" w:rsidR="00B4650F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в)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в случае подписания договора руководителем филиала (представительства) контрагента – положение о филиале / представительстве, приказ о назначении на должность 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>доверенность на право подписи, подтверждающая полномочия этого руководителя.</w:t>
      </w:r>
    </w:p>
    <w:p w14:paraId="193297AC" w14:textId="06DCC6F2" w:rsidR="00C43DCC" w:rsidRDefault="00085603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>Правоустанавливающие документы индивидуального предпринимателя (заверенные копии):</w:t>
      </w:r>
    </w:p>
    <w:p w14:paraId="44F168E4" w14:textId="1B15B090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свидетельства о государственной регистрации физического лица в качестве индивидуального предпринимателя;</w:t>
      </w:r>
    </w:p>
    <w:p w14:paraId="7C51D0A3" w14:textId="77777777" w:rsid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выписк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из Единого государственного реестра индивидуальных предпринимателей (ЕГРИП), полученн</w:t>
      </w:r>
      <w:r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не ранее чем за 30 дней до </w:t>
      </w:r>
      <w:r>
        <w:rPr>
          <w:rFonts w:ascii="Times New Roman" w:hAnsi="Times New Roman"/>
          <w:color w:val="000000" w:themeColor="text1"/>
          <w:sz w:val="24"/>
          <w:szCs w:val="24"/>
        </w:rPr>
        <w:t>даты подачи Заявки;</w:t>
      </w:r>
    </w:p>
    <w:p w14:paraId="69BDE6F0" w14:textId="77777777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lastRenderedPageBreak/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свидетельств</w:t>
      </w:r>
      <w:r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постановке физического лица на учет в налоговом органе по месту жительства на территории РФ (ИНН);</w:t>
      </w:r>
    </w:p>
    <w:p w14:paraId="35516A6B" w14:textId="77777777" w:rsidR="00C43DCC" w:rsidRPr="00C43DCC" w:rsidRDefault="00C43DCC" w:rsidP="00C43DCC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43DCC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ab/>
        <w:t>уведомлени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C43DCC">
        <w:rPr>
          <w:rFonts w:ascii="Times New Roman" w:hAnsi="Times New Roman"/>
          <w:color w:val="000000" w:themeColor="text1"/>
          <w:sz w:val="24"/>
          <w:szCs w:val="24"/>
        </w:rPr>
        <w:t xml:space="preserve"> о применении ИП упрощенной системы налогообложения (в случае необходимости)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F6C4D90" w14:textId="5EF7BDC3" w:rsidR="00B36315" w:rsidRDefault="00085603" w:rsidP="00B36315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C43DC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ab/>
      </w:r>
      <w:r w:rsidR="004111FD" w:rsidRPr="00BB79AE">
        <w:rPr>
          <w:rFonts w:ascii="Times New Roman" w:hAnsi="Times New Roman"/>
          <w:color w:val="000000" w:themeColor="text1"/>
          <w:sz w:val="24"/>
          <w:szCs w:val="24"/>
        </w:rPr>
        <w:t>Выписка из Реестра членов СРО /</w:t>
      </w:r>
      <w:r w:rsidR="004111FD">
        <w:rPr>
          <w:rFonts w:ascii="Times New Roman" w:hAnsi="Times New Roman"/>
          <w:color w:val="000000" w:themeColor="text1"/>
          <w:sz w:val="24"/>
          <w:szCs w:val="24"/>
        </w:rPr>
        <w:t xml:space="preserve"> л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ицензия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B36315" w:rsidRPr="009A65EF">
        <w:rPr>
          <w:rFonts w:ascii="Times New Roman" w:hAnsi="Times New Roman"/>
          <w:color w:val="000000" w:themeColor="text1"/>
          <w:sz w:val="24"/>
          <w:szCs w:val="24"/>
        </w:rPr>
        <w:t>пециальн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ое</w:t>
      </w:r>
      <w:r w:rsidR="00B36315" w:rsidRPr="009A65EF">
        <w:rPr>
          <w:rFonts w:ascii="Times New Roman" w:hAnsi="Times New Roman"/>
          <w:color w:val="000000" w:themeColor="text1"/>
          <w:sz w:val="24"/>
          <w:szCs w:val="24"/>
        </w:rPr>
        <w:t xml:space="preserve"> разрешени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е для видов деятельности, осуществление которых возможно исключительно при наличии лицензии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специального разрешения. Перечень лицензируемых видов деятельности, а также видов деятельности, требующих специальных разрешений, определяется законодательством Российской Федерации, в т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ч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>Федеральны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закон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ом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от 04.05.2011 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 xml:space="preserve"> 99-ФЗ «О</w:t>
      </w:r>
      <w:r w:rsidR="00B528CE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B36315" w:rsidRPr="00255656">
        <w:rPr>
          <w:rFonts w:ascii="Times New Roman" w:hAnsi="Times New Roman"/>
          <w:color w:val="000000" w:themeColor="text1"/>
          <w:sz w:val="24"/>
          <w:szCs w:val="24"/>
        </w:rPr>
        <w:t>лицензировании отдельных видов деятельности»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8E833C0" w14:textId="34585AAA" w:rsidR="00B36315" w:rsidRPr="009A65EF" w:rsidRDefault="00085603" w:rsidP="00B36315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B3631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AE3326" w:rsidRPr="00AE3326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650596">
        <w:rPr>
          <w:rFonts w:ascii="Times New Roman" w:hAnsi="Times New Roman"/>
          <w:color w:val="000000" w:themeColor="text1"/>
          <w:sz w:val="24"/>
          <w:szCs w:val="24"/>
        </w:rPr>
        <w:tab/>
      </w:r>
      <w:r w:rsidR="00B36315" w:rsidRPr="00B36315">
        <w:rPr>
          <w:rFonts w:ascii="Times New Roman" w:hAnsi="Times New Roman"/>
          <w:color w:val="000000" w:themeColor="text1"/>
          <w:sz w:val="24"/>
          <w:szCs w:val="24"/>
        </w:rPr>
        <w:t xml:space="preserve">Иные документы, подтверждающие репутацию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B36315" w:rsidRPr="00B36315">
        <w:rPr>
          <w:rFonts w:ascii="Times New Roman" w:hAnsi="Times New Roman"/>
          <w:color w:val="000000" w:themeColor="text1"/>
          <w:sz w:val="24"/>
          <w:szCs w:val="24"/>
        </w:rPr>
        <w:t>ретендента (презентации, портфолио, членство в ассоциациях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0F162D90" w14:textId="226EED8A" w:rsidR="00B36315" w:rsidRPr="00B53534" w:rsidRDefault="00085603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2E3B64" w:rsidRPr="001A26C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50596">
        <w:rPr>
          <w:rFonts w:ascii="Times New Roman" w:hAnsi="Times New Roman"/>
          <w:color w:val="000000" w:themeColor="text1"/>
          <w:sz w:val="24"/>
          <w:szCs w:val="24"/>
        </w:rPr>
        <w:tab/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>Бухгалтерск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отчетность за предыдущий календарный год (форм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1 «Бухгалтерский баланс» и 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 xml:space="preserve">форма 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>2 «Отчет о финансовых результатах»), заверенн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 xml:space="preserve"> печатью и подписью уполномоченного лица, с подтверждением предоставления в налоговые органы (</w:t>
      </w:r>
      <w:r w:rsidR="002E3B64" w:rsidRPr="001A26C5">
        <w:rPr>
          <w:rFonts w:ascii="Times New Roman" w:hAnsi="Times New Roman"/>
          <w:color w:val="000000" w:themeColor="text1"/>
          <w:sz w:val="24"/>
          <w:szCs w:val="24"/>
        </w:rPr>
        <w:t>по запросу в</w:t>
      </w:r>
      <w:r w:rsidR="00B4650F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2E3B64" w:rsidRPr="001A26C5">
        <w:rPr>
          <w:rFonts w:ascii="Times New Roman" w:hAnsi="Times New Roman"/>
          <w:color w:val="000000" w:themeColor="text1"/>
          <w:sz w:val="24"/>
          <w:szCs w:val="24"/>
        </w:rPr>
        <w:t>случае отсутствия в общедоступных источниках информации (базах данных)</w:t>
      </w:r>
      <w:r w:rsidR="002E3B64" w:rsidRPr="00B53534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14:paraId="60DE9480" w14:textId="2FF173D9" w:rsidR="002E3B64" w:rsidRPr="00B53534" w:rsidRDefault="00085603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Согласие 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ретендента (составленное в свободной форме) на предоставление 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в случае признания победителем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заверенных копий следующих документов:</w:t>
      </w:r>
    </w:p>
    <w:p w14:paraId="55F3CC43" w14:textId="0E702B40" w:rsidR="002E3B64" w:rsidRPr="00B53534" w:rsidRDefault="00085603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.1.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Справка об отсутствии задолженности по начисленным налогам, сборам и иным обязательным платежам в бюджет, выданная налоговым органом не ранее </w:t>
      </w:r>
      <w:r w:rsidR="00CE03A9" w:rsidRPr="005D23C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01</w:t>
      </w:r>
      <w:r w:rsidR="00422844" w:rsidRPr="005D23C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="005D23CD" w:rsidRPr="005D23C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08</w:t>
      </w:r>
      <w:r w:rsidR="00EF2512" w:rsidRPr="005D23C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.202</w:t>
      </w:r>
      <w:r w:rsidR="005D23CD" w:rsidRPr="005D23C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6</w:t>
      </w:r>
      <w:r w:rsidR="00EF2512" w:rsidRPr="005D23C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bookmarkStart w:id="0" w:name="_GoBack"/>
      <w:bookmarkEnd w:id="0"/>
    </w:p>
    <w:p w14:paraId="04F01769" w14:textId="1F2B0958" w:rsidR="002E3B64" w:rsidRPr="00B53534" w:rsidRDefault="00085603" w:rsidP="002E3B64">
      <w:pPr>
        <w:widowControl w:val="0"/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.2.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ab/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Расчет по страховым взносам (титульный лист 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с подтверждением предоставления в налоговые органы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312DCE" w:rsidRP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за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последний</w:t>
      </w:r>
      <w:r w:rsidR="00CC33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отчет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ный период (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квартал</w:t>
      </w:r>
      <w:r w:rsidR="00947F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312DC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, предшествующий</w:t>
      </w:r>
      <w:r w:rsidR="00312DCE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кварталу проведения конкурсной комиссии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9BECE4C" w14:textId="43808E3D" w:rsidR="002E3B64" w:rsidRPr="00B53534" w:rsidRDefault="00085603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Справка от поставщиков транспортных услуг, товарно-материальных ценностей, строительно-монтажных и производственных работ о наличии имущества, находящего у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поставщика в собственности (на балансе) или на другом законном основании, необходимого для исполнения обязательств по договору.</w:t>
      </w:r>
    </w:p>
    <w:p w14:paraId="77FCE118" w14:textId="0ECEA955" w:rsidR="00954DC2" w:rsidRPr="00B53534" w:rsidRDefault="00085603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2E3B64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 w:rsidR="00B4650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E3B64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ретендента (составленное в свободной форме) на предоставление в случае признания победителем заверенных копий нижеуказанных деклараций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</w:rPr>
        <w:footnoteReference w:id="1"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3B544B5B" w14:textId="05D180C9" w:rsidR="00954DC2" w:rsidRPr="00B53534" w:rsidRDefault="00085603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Налоговые декларации по НДС 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год и за все отчетные кварталы текущего года, по налогу на прибыль 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 предшествующий календарный 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год, а также за последний отчетный квартал текущего года (титульный лист с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предоставления в налоговые органы) или документы, подтверждающие применение специальных налоговых режимов (письмо, уведомление, извещение и т.п.).</w:t>
      </w:r>
    </w:p>
    <w:p w14:paraId="2BDBC2CB" w14:textId="3D8D75EE" w:rsidR="00954DC2" w:rsidRPr="00B53534" w:rsidRDefault="005035B8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Налоговая декларация по налогу, уплачиваемому в связи с применением упрощенной системы налогообложения</w:t>
      </w:r>
      <w:r w:rsidR="00954DC2" w:rsidRPr="00B53534">
        <w:rPr>
          <w:rFonts w:ascii="Calibri" w:eastAsia="Calibri" w:hAnsi="Calibri" w:cs="Times New Roman"/>
        </w:rPr>
        <w:t xml:space="preserve"> 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 предшествующий календарный год (титульный лист с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подтверждением представления в налоговые органы)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– 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применения специальных налоговых режимов.</w:t>
      </w:r>
    </w:p>
    <w:p w14:paraId="28CCAC55" w14:textId="3C917A5B" w:rsidR="002E3B64" w:rsidRPr="00B53534" w:rsidRDefault="005035B8" w:rsidP="002E3B64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B434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Согласие 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ретендента (составленное в свободной форме) </w:t>
      </w:r>
      <w:r w:rsidR="00954DC2" w:rsidRPr="001A26C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предоставление по запросу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случае заключения договора заверенных копий деклараций по налогу на прибыль и НДС (налогу, уплачиваемому в связи с применением упрощенной системы налогообложения) (титульный лист с подтверждением представления в налоговые органы), а также выписок из</w:t>
      </w:r>
      <w:r w:rsidR="00954DC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="00954DC2" w:rsidRPr="00B535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книг продаж за периоды осуществления операций по договор</w:t>
      </w:r>
      <w:r w:rsidR="00EF251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у.</w:t>
      </w:r>
    </w:p>
    <w:p w14:paraId="4EFBF066" w14:textId="77777777" w:rsidR="002E3B64" w:rsidRPr="009A65EF" w:rsidRDefault="002E3B64" w:rsidP="009A65EF">
      <w:pPr>
        <w:pStyle w:val="a4"/>
        <w:widowControl w:val="0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2E3B64" w:rsidRPr="009A65EF" w:rsidSect="0074346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9D54D" w14:textId="77777777" w:rsidR="00080F87" w:rsidRDefault="00080F87" w:rsidP="007B5F21">
      <w:pPr>
        <w:spacing w:after="0" w:line="240" w:lineRule="auto"/>
      </w:pPr>
      <w:r>
        <w:separator/>
      </w:r>
    </w:p>
  </w:endnote>
  <w:endnote w:type="continuationSeparator" w:id="0">
    <w:p w14:paraId="3310A23C" w14:textId="77777777" w:rsidR="00080F87" w:rsidRDefault="00080F87" w:rsidP="007B5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8633F" w14:textId="77777777" w:rsidR="00080F87" w:rsidRDefault="00080F87" w:rsidP="007B5F21">
      <w:pPr>
        <w:spacing w:after="0" w:line="240" w:lineRule="auto"/>
      </w:pPr>
      <w:r>
        <w:separator/>
      </w:r>
    </w:p>
  </w:footnote>
  <w:footnote w:type="continuationSeparator" w:id="0">
    <w:p w14:paraId="077877B0" w14:textId="77777777" w:rsidR="00080F87" w:rsidRDefault="00080F87" w:rsidP="007B5F21">
      <w:pPr>
        <w:spacing w:after="0" w:line="240" w:lineRule="auto"/>
      </w:pPr>
      <w:r>
        <w:continuationSeparator/>
      </w:r>
    </w:p>
  </w:footnote>
  <w:footnote w:id="1">
    <w:p w14:paraId="0683A8BE" w14:textId="644DB535" w:rsidR="00D36741" w:rsidRPr="0047195E" w:rsidRDefault="00D36741" w:rsidP="002E3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195E">
        <w:rPr>
          <w:rStyle w:val="af"/>
          <w:rFonts w:ascii="Times New Roman" w:hAnsi="Times New Roman"/>
          <w:sz w:val="20"/>
          <w:szCs w:val="20"/>
        </w:rPr>
        <w:footnoteRef/>
      </w:r>
      <w:r w:rsidRPr="0047195E">
        <w:rPr>
          <w:rFonts w:ascii="Times New Roman" w:hAnsi="Times New Roman"/>
          <w:sz w:val="20"/>
          <w:szCs w:val="20"/>
        </w:rPr>
        <w:t xml:space="preserve"> Не требуется предоставление документов в соответствии с пунктами </w:t>
      </w:r>
      <w:r w:rsidR="005035B8">
        <w:rPr>
          <w:rFonts w:ascii="Times New Roman" w:hAnsi="Times New Roman"/>
          <w:sz w:val="20"/>
          <w:szCs w:val="20"/>
        </w:rPr>
        <w:t>6</w:t>
      </w:r>
      <w:r w:rsidRPr="0047195E">
        <w:rPr>
          <w:rFonts w:ascii="Times New Roman" w:hAnsi="Times New Roman"/>
          <w:sz w:val="20"/>
          <w:szCs w:val="20"/>
        </w:rPr>
        <w:t>–</w:t>
      </w:r>
      <w:r w:rsidR="005035B8">
        <w:rPr>
          <w:rFonts w:ascii="Times New Roman" w:hAnsi="Times New Roman"/>
          <w:sz w:val="20"/>
          <w:szCs w:val="20"/>
        </w:rPr>
        <w:t>9</w:t>
      </w:r>
      <w:r w:rsidRPr="0047195E">
        <w:rPr>
          <w:rFonts w:ascii="Times New Roman" w:hAnsi="Times New Roman"/>
          <w:sz w:val="20"/>
          <w:szCs w:val="20"/>
        </w:rPr>
        <w:t xml:space="preserve"> следующими претендентами:</w:t>
      </w:r>
    </w:p>
    <w:p w14:paraId="03ED3FD1" w14:textId="602AF3B8" w:rsidR="00D36741" w:rsidRPr="0047195E" w:rsidRDefault="00D36741" w:rsidP="002E3B6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195E">
        <w:rPr>
          <w:rFonts w:ascii="Times New Roman" w:hAnsi="Times New Roman"/>
          <w:sz w:val="20"/>
          <w:szCs w:val="20"/>
        </w:rPr>
        <w:t>–</w:t>
      </w:r>
      <w:r w:rsidRPr="0047195E">
        <w:rPr>
          <w:rFonts w:ascii="Times New Roman" w:hAnsi="Times New Roman"/>
          <w:sz w:val="20"/>
          <w:szCs w:val="20"/>
        </w:rPr>
        <w:tab/>
        <w:t>организациями, в уставном капитале которых доля государственной (муниципальной) собственности составляет не менее 25%, в том числе: государственными унитарными предприятиями, муниципальными унитарными предприятиями, государственными корпорациями;</w:t>
      </w:r>
    </w:p>
    <w:p w14:paraId="41DDBADD" w14:textId="1B5D9345" w:rsidR="00D36741" w:rsidRPr="0047195E" w:rsidRDefault="00D36741" w:rsidP="002E3B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7195E">
        <w:rPr>
          <w:rFonts w:ascii="Times New Roman" w:hAnsi="Times New Roman"/>
          <w:sz w:val="20"/>
          <w:szCs w:val="20"/>
        </w:rPr>
        <w:t>–</w:t>
      </w:r>
      <w:r w:rsidRPr="0047195E">
        <w:rPr>
          <w:rFonts w:ascii="Times New Roman" w:hAnsi="Times New Roman"/>
          <w:sz w:val="20"/>
          <w:szCs w:val="20"/>
        </w:rPr>
        <w:tab/>
        <w:t>организациями, являющимися публично-правовыми обществами (имеющими организационно-правовую форму «ПАО»).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5EF"/>
    <w:rsid w:val="00080F87"/>
    <w:rsid w:val="00085603"/>
    <w:rsid w:val="00113617"/>
    <w:rsid w:val="00150EB5"/>
    <w:rsid w:val="001A26C5"/>
    <w:rsid w:val="001E0502"/>
    <w:rsid w:val="00255656"/>
    <w:rsid w:val="00262095"/>
    <w:rsid w:val="002741A4"/>
    <w:rsid w:val="002E3B64"/>
    <w:rsid w:val="00312DCE"/>
    <w:rsid w:val="00344427"/>
    <w:rsid w:val="003A139A"/>
    <w:rsid w:val="003C7273"/>
    <w:rsid w:val="004020CA"/>
    <w:rsid w:val="00407575"/>
    <w:rsid w:val="004111FD"/>
    <w:rsid w:val="00413AF1"/>
    <w:rsid w:val="00422844"/>
    <w:rsid w:val="0047195E"/>
    <w:rsid w:val="004B101E"/>
    <w:rsid w:val="004C12A0"/>
    <w:rsid w:val="005035B8"/>
    <w:rsid w:val="005076C5"/>
    <w:rsid w:val="005164BA"/>
    <w:rsid w:val="00553500"/>
    <w:rsid w:val="005A55CD"/>
    <w:rsid w:val="005D23CD"/>
    <w:rsid w:val="005F4732"/>
    <w:rsid w:val="00622AC7"/>
    <w:rsid w:val="00646869"/>
    <w:rsid w:val="00650596"/>
    <w:rsid w:val="00676051"/>
    <w:rsid w:val="006A1E21"/>
    <w:rsid w:val="006C215E"/>
    <w:rsid w:val="006D0F81"/>
    <w:rsid w:val="00713A59"/>
    <w:rsid w:val="007209D4"/>
    <w:rsid w:val="00731513"/>
    <w:rsid w:val="0074346D"/>
    <w:rsid w:val="007A6F4D"/>
    <w:rsid w:val="007B5F21"/>
    <w:rsid w:val="007C4BF1"/>
    <w:rsid w:val="007D5201"/>
    <w:rsid w:val="008415E5"/>
    <w:rsid w:val="00851A18"/>
    <w:rsid w:val="00851B8C"/>
    <w:rsid w:val="008A4201"/>
    <w:rsid w:val="008A496A"/>
    <w:rsid w:val="008C36D1"/>
    <w:rsid w:val="009069DE"/>
    <w:rsid w:val="00944CD4"/>
    <w:rsid w:val="00947F34"/>
    <w:rsid w:val="00954DC2"/>
    <w:rsid w:val="00962E85"/>
    <w:rsid w:val="0097766D"/>
    <w:rsid w:val="0098524F"/>
    <w:rsid w:val="00997B23"/>
    <w:rsid w:val="009A65EF"/>
    <w:rsid w:val="009D5A41"/>
    <w:rsid w:val="009E0B7F"/>
    <w:rsid w:val="009E13F2"/>
    <w:rsid w:val="009E1AD7"/>
    <w:rsid w:val="009E3FFF"/>
    <w:rsid w:val="009F6F1A"/>
    <w:rsid w:val="00A06FD4"/>
    <w:rsid w:val="00A570CB"/>
    <w:rsid w:val="00A74ECF"/>
    <w:rsid w:val="00A80C19"/>
    <w:rsid w:val="00AE3326"/>
    <w:rsid w:val="00B227C3"/>
    <w:rsid w:val="00B36315"/>
    <w:rsid w:val="00B430BE"/>
    <w:rsid w:val="00B434F9"/>
    <w:rsid w:val="00B4650F"/>
    <w:rsid w:val="00B528CE"/>
    <w:rsid w:val="00B53534"/>
    <w:rsid w:val="00BB79AE"/>
    <w:rsid w:val="00BF623B"/>
    <w:rsid w:val="00C11304"/>
    <w:rsid w:val="00C26DEB"/>
    <w:rsid w:val="00C37694"/>
    <w:rsid w:val="00C43DCC"/>
    <w:rsid w:val="00CB428E"/>
    <w:rsid w:val="00CC33C6"/>
    <w:rsid w:val="00CD06C3"/>
    <w:rsid w:val="00CE03A9"/>
    <w:rsid w:val="00D36741"/>
    <w:rsid w:val="00DE19B1"/>
    <w:rsid w:val="00DF18E6"/>
    <w:rsid w:val="00EE07F2"/>
    <w:rsid w:val="00EE60A2"/>
    <w:rsid w:val="00EF2512"/>
    <w:rsid w:val="00F66744"/>
    <w:rsid w:val="00F8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E81C"/>
  <w15:docId w15:val="{102570B7-AF1C-487A-8C36-0A348459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65EF"/>
    <w:rPr>
      <w:color w:val="0000FF" w:themeColor="hyperlink"/>
      <w:u w:val="single"/>
    </w:rPr>
  </w:style>
  <w:style w:type="paragraph" w:styleId="a4">
    <w:name w:val="Body Text"/>
    <w:basedOn w:val="a"/>
    <w:link w:val="a5"/>
    <w:rsid w:val="009A65EF"/>
    <w:pPr>
      <w:spacing w:after="120"/>
    </w:pPr>
    <w:rPr>
      <w:rFonts w:ascii="Calibri" w:eastAsia="Calibri" w:hAnsi="Calibri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9A65EF"/>
    <w:rPr>
      <w:rFonts w:ascii="Calibri" w:eastAsia="Calibri" w:hAnsi="Calibri" w:cs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5A55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A55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A55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A55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A55C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A5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55CD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7B5F2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B5F21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B5F21"/>
    <w:rPr>
      <w:vertAlign w:val="superscript"/>
    </w:rPr>
  </w:style>
  <w:style w:type="character" w:styleId="af0">
    <w:name w:val="endnote reference"/>
    <w:basedOn w:val="a0"/>
    <w:uiPriority w:val="99"/>
    <w:semiHidden/>
    <w:unhideWhenUsed/>
    <w:rsid w:val="002E3B64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2E3B6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E3B64"/>
    <w:rPr>
      <w:rFonts w:ascii="Calibri" w:eastAsia="Calibri" w:hAnsi="Calibri" w:cs="Times New Roman"/>
      <w:sz w:val="20"/>
      <w:szCs w:val="20"/>
    </w:rPr>
  </w:style>
  <w:style w:type="paragraph" w:styleId="af3">
    <w:name w:val="Revision"/>
    <w:hidden/>
    <w:uiPriority w:val="99"/>
    <w:semiHidden/>
    <w:rsid w:val="00B53534"/>
    <w:pPr>
      <w:spacing w:after="0" w:line="240" w:lineRule="auto"/>
    </w:pPr>
  </w:style>
  <w:style w:type="table" w:styleId="af4">
    <w:name w:val="Table Grid"/>
    <w:basedOn w:val="a1"/>
    <w:uiPriority w:val="59"/>
    <w:rsid w:val="009E1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rsid w:val="00CD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CD06C3"/>
  </w:style>
  <w:style w:type="paragraph" w:styleId="af7">
    <w:name w:val="footer"/>
    <w:basedOn w:val="a"/>
    <w:link w:val="af8"/>
    <w:uiPriority w:val="99"/>
    <w:unhideWhenUsed/>
    <w:rsid w:val="00CD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CD0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ts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ts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C2810-4E23-4AA5-B519-EF2B5755D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NTS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Сысолетина Жанна Александровна</dc:creator>
  <cp:lastModifiedBy>Антонова Елена Алексеевна</cp:lastModifiedBy>
  <cp:revision>9</cp:revision>
  <dcterms:created xsi:type="dcterms:W3CDTF">2023-04-18T13:23:00Z</dcterms:created>
  <dcterms:modified xsi:type="dcterms:W3CDTF">2026-09-15T09:15:00Z</dcterms:modified>
</cp:coreProperties>
</file>