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DAAB" w14:textId="34260FCD" w:rsidR="009175B7" w:rsidRPr="00D81C02" w:rsidRDefault="009175B7" w:rsidP="009175B7">
      <w:pPr>
        <w:pageBreakBefore/>
        <w:ind w:firstLine="709"/>
        <w:jc w:val="right"/>
        <w:rPr>
          <w:rFonts w:ascii="Times New Roman" w:hAnsi="Times New Roman" w:cs="Times New Roman"/>
        </w:rPr>
      </w:pPr>
      <w:r w:rsidRPr="00D81C02">
        <w:rPr>
          <w:rFonts w:ascii="Times New Roman" w:hAnsi="Times New Roman" w:cs="Times New Roman"/>
        </w:rPr>
        <w:t xml:space="preserve">Приложение № </w:t>
      </w:r>
      <w:r w:rsidR="00AB2538">
        <w:rPr>
          <w:rFonts w:ascii="Times New Roman" w:hAnsi="Times New Roman" w:cs="Times New Roman"/>
        </w:rPr>
        <w:t>8</w:t>
      </w:r>
    </w:p>
    <w:p w14:paraId="6F86905A" w14:textId="77777777" w:rsidR="006B6F26" w:rsidRDefault="006B6F26" w:rsidP="005964F4"/>
    <w:tbl>
      <w:tblPr>
        <w:tblStyle w:val="ab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10631"/>
        <w:gridCol w:w="1701"/>
        <w:gridCol w:w="1559"/>
      </w:tblGrid>
      <w:tr w:rsidR="00D42317" w:rsidRPr="00517DB7" w14:paraId="18F69478" w14:textId="77777777" w:rsidTr="004E2EED">
        <w:tc>
          <w:tcPr>
            <w:tcW w:w="846" w:type="dxa"/>
          </w:tcPr>
          <w:p w14:paraId="4276C04B" w14:textId="77777777" w:rsidR="005964F4" w:rsidRPr="00517DB7" w:rsidRDefault="005964F4" w:rsidP="00917A70">
            <w:pPr>
              <w:spacing w:before="60" w:after="60"/>
              <w:rPr>
                <w:b/>
              </w:rPr>
            </w:pPr>
            <w:r w:rsidRPr="00517DB7">
              <w:rPr>
                <w:b/>
              </w:rPr>
              <w:t>№</w:t>
            </w:r>
          </w:p>
        </w:tc>
        <w:tc>
          <w:tcPr>
            <w:tcW w:w="10631" w:type="dxa"/>
          </w:tcPr>
          <w:p w14:paraId="60BBCD45" w14:textId="77777777" w:rsidR="005964F4" w:rsidRPr="00517DB7" w:rsidRDefault="004D227E" w:rsidP="00692DA0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Название э</w:t>
            </w:r>
            <w:r w:rsidR="005964F4" w:rsidRPr="00517DB7">
              <w:rPr>
                <w:b/>
              </w:rPr>
              <w:t>тап</w:t>
            </w:r>
            <w:r w:rsidRPr="00517DB7">
              <w:rPr>
                <w:b/>
              </w:rPr>
              <w:t>а</w:t>
            </w:r>
            <w:r w:rsidR="005964F4" w:rsidRPr="00517DB7">
              <w:rPr>
                <w:b/>
              </w:rPr>
              <w:t>, содержание и результаты работ</w:t>
            </w:r>
          </w:p>
        </w:tc>
        <w:tc>
          <w:tcPr>
            <w:tcW w:w="1701" w:type="dxa"/>
          </w:tcPr>
          <w:p w14:paraId="1FBEA99C" w14:textId="77777777" w:rsidR="005964F4" w:rsidRPr="00517DB7" w:rsidRDefault="005964F4" w:rsidP="004D227E">
            <w:pPr>
              <w:spacing w:before="60" w:after="60"/>
              <w:rPr>
                <w:b/>
              </w:rPr>
            </w:pPr>
            <w:r w:rsidRPr="00517DB7">
              <w:rPr>
                <w:b/>
              </w:rPr>
              <w:t>Начало</w:t>
            </w:r>
          </w:p>
        </w:tc>
        <w:tc>
          <w:tcPr>
            <w:tcW w:w="1559" w:type="dxa"/>
          </w:tcPr>
          <w:p w14:paraId="707D7B78" w14:textId="77777777" w:rsidR="005964F4" w:rsidRPr="00517DB7" w:rsidRDefault="005964F4" w:rsidP="004D227E">
            <w:pPr>
              <w:spacing w:before="60" w:after="60"/>
              <w:rPr>
                <w:b/>
              </w:rPr>
            </w:pPr>
            <w:r w:rsidRPr="00517DB7">
              <w:rPr>
                <w:b/>
              </w:rPr>
              <w:t>Окончание</w:t>
            </w:r>
          </w:p>
        </w:tc>
      </w:tr>
      <w:tr w:rsidR="00D42317" w:rsidRPr="00517DB7" w14:paraId="4164D944" w14:textId="77777777" w:rsidTr="004E2EED">
        <w:tc>
          <w:tcPr>
            <w:tcW w:w="846" w:type="dxa"/>
            <w:shd w:val="clear" w:color="auto" w:fill="D0CECE" w:themeFill="background2" w:themeFillShade="E6"/>
          </w:tcPr>
          <w:p w14:paraId="46AA8C65" w14:textId="4DAEFA38" w:rsidR="006F0D93" w:rsidRPr="006F0D93" w:rsidRDefault="006F0D93" w:rsidP="00917A70">
            <w:pPr>
              <w:pStyle w:val="ae"/>
              <w:numPr>
                <w:ilvl w:val="0"/>
                <w:numId w:val="50"/>
              </w:numPr>
              <w:spacing w:before="60" w:after="60"/>
              <w:ind w:left="0" w:firstLine="0"/>
              <w:rPr>
                <w:b/>
              </w:rPr>
            </w:pPr>
          </w:p>
        </w:tc>
        <w:tc>
          <w:tcPr>
            <w:tcW w:w="10631" w:type="dxa"/>
            <w:shd w:val="clear" w:color="auto" w:fill="D0CECE" w:themeFill="background2" w:themeFillShade="E6"/>
          </w:tcPr>
          <w:p w14:paraId="17D8DF80" w14:textId="77777777" w:rsidR="005964F4" w:rsidRPr="00517DB7" w:rsidRDefault="004D227E" w:rsidP="00692DA0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Общие элементы Системы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602FF0C" w14:textId="52A35918" w:rsidR="005964F4" w:rsidRPr="00517DB7" w:rsidRDefault="005964F4" w:rsidP="004D227E">
            <w:pPr>
              <w:spacing w:before="60" w:after="60"/>
              <w:rPr>
                <w:b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6BFF6F7C" w14:textId="69613E63" w:rsidR="005964F4" w:rsidRPr="00517DB7" w:rsidRDefault="005964F4" w:rsidP="004D227E">
            <w:pPr>
              <w:spacing w:before="60" w:after="60"/>
              <w:rPr>
                <w:b/>
              </w:rPr>
            </w:pPr>
          </w:p>
        </w:tc>
      </w:tr>
      <w:tr w:rsidR="00D42317" w14:paraId="14928A57" w14:textId="77777777" w:rsidTr="004E2EED">
        <w:tc>
          <w:tcPr>
            <w:tcW w:w="846" w:type="dxa"/>
          </w:tcPr>
          <w:p w14:paraId="54EFCADC" w14:textId="4173C0BA" w:rsidR="005964F4" w:rsidRPr="00D42317" w:rsidRDefault="005964F4" w:rsidP="00917A70">
            <w:pPr>
              <w:pStyle w:val="ae"/>
              <w:numPr>
                <w:ilvl w:val="1"/>
                <w:numId w:val="50"/>
              </w:numPr>
              <w:spacing w:before="60" w:after="60"/>
              <w:ind w:left="0" w:firstLine="0"/>
              <w:rPr>
                <w:b/>
              </w:rPr>
            </w:pPr>
          </w:p>
        </w:tc>
        <w:tc>
          <w:tcPr>
            <w:tcW w:w="10631" w:type="dxa"/>
          </w:tcPr>
          <w:p w14:paraId="0E464CDD" w14:textId="77777777" w:rsidR="004D227E" w:rsidRPr="00517DB7" w:rsidRDefault="004D227E" w:rsidP="00692DA0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Программно-аппаратный комплекс</w:t>
            </w:r>
            <w:r w:rsidR="00517DB7">
              <w:rPr>
                <w:b/>
              </w:rPr>
              <w:t xml:space="preserve"> (ПАК)</w:t>
            </w:r>
          </w:p>
        </w:tc>
        <w:tc>
          <w:tcPr>
            <w:tcW w:w="1701" w:type="dxa"/>
          </w:tcPr>
          <w:p w14:paraId="39FF8630" w14:textId="77777777" w:rsidR="005964F4" w:rsidRDefault="005964F4" w:rsidP="004D227E">
            <w:pPr>
              <w:spacing w:before="60" w:after="60"/>
            </w:pPr>
          </w:p>
        </w:tc>
        <w:tc>
          <w:tcPr>
            <w:tcW w:w="1559" w:type="dxa"/>
          </w:tcPr>
          <w:p w14:paraId="1ACBB95B" w14:textId="77777777" w:rsidR="005964F4" w:rsidRDefault="005964F4" w:rsidP="004D227E">
            <w:pPr>
              <w:spacing w:before="60" w:after="60"/>
            </w:pPr>
          </w:p>
        </w:tc>
      </w:tr>
      <w:tr w:rsidR="00D42317" w14:paraId="2C0CDE56" w14:textId="77777777" w:rsidTr="004E2EED">
        <w:tc>
          <w:tcPr>
            <w:tcW w:w="846" w:type="dxa"/>
          </w:tcPr>
          <w:p w14:paraId="54D1DA82" w14:textId="5F87BD84" w:rsidR="005964F4" w:rsidRDefault="005964F4" w:rsidP="00917A70">
            <w:pPr>
              <w:pStyle w:val="ae"/>
              <w:numPr>
                <w:ilvl w:val="2"/>
                <w:numId w:val="50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11B8A231" w14:textId="77777777" w:rsidR="005964F4" w:rsidRPr="00517DB7" w:rsidRDefault="00517DB7" w:rsidP="00692DA0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 xml:space="preserve">Проектирование </w:t>
            </w:r>
            <w:r>
              <w:rPr>
                <w:b/>
              </w:rPr>
              <w:t>ПАК</w:t>
            </w:r>
            <w:r w:rsidRPr="00517DB7">
              <w:rPr>
                <w:b/>
              </w:rPr>
              <w:t xml:space="preserve"> Системы</w:t>
            </w:r>
          </w:p>
          <w:p w14:paraId="7332FA07" w14:textId="77777777" w:rsidR="00517DB7" w:rsidRPr="00517DB7" w:rsidRDefault="00517DB7" w:rsidP="00692DA0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05AEE2A5" w14:textId="77777777" w:rsidR="00517DB7" w:rsidRDefault="00517DB7" w:rsidP="00692DA0">
            <w:pPr>
              <w:spacing w:before="60" w:after="60"/>
              <w:jc w:val="left"/>
            </w:pPr>
            <w:r>
              <w:t>Выработка и согласование проектных решений по ПАК Системы</w:t>
            </w:r>
            <w:r w:rsidR="00AF5808">
              <w:t xml:space="preserve">, включая среды </w:t>
            </w:r>
            <w:r w:rsidR="00AF5808">
              <w:rPr>
                <w:lang w:val="en-US"/>
              </w:rPr>
              <w:t>Dev</w:t>
            </w:r>
            <w:r w:rsidR="00AF5808" w:rsidRPr="00AF5808">
              <w:t xml:space="preserve">, </w:t>
            </w:r>
            <w:r w:rsidR="00AF5808">
              <w:rPr>
                <w:lang w:val="en-US"/>
              </w:rPr>
              <w:t>Test</w:t>
            </w:r>
            <w:r w:rsidR="00AF5808" w:rsidRPr="00AF5808">
              <w:t xml:space="preserve"> </w:t>
            </w:r>
            <w:r w:rsidR="00AF5808">
              <w:t xml:space="preserve">и </w:t>
            </w:r>
            <w:r w:rsidR="00AF5808">
              <w:rPr>
                <w:lang w:val="en-US"/>
              </w:rPr>
              <w:t>Prod</w:t>
            </w:r>
            <w:r>
              <w:t>.</w:t>
            </w:r>
          </w:p>
          <w:p w14:paraId="21399069" w14:textId="77777777" w:rsidR="00517DB7" w:rsidRPr="00517DB7" w:rsidRDefault="00517DB7" w:rsidP="00692DA0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Результаты работ:</w:t>
            </w:r>
          </w:p>
          <w:p w14:paraId="3865D606" w14:textId="77777777" w:rsidR="00517DB7" w:rsidRDefault="00517DB7" w:rsidP="00692DA0">
            <w:pPr>
              <w:spacing w:before="60" w:after="60"/>
              <w:jc w:val="left"/>
            </w:pPr>
            <w:r>
              <w:t>Документ «Техническая спецификация на ПАК Системы».</w:t>
            </w:r>
          </w:p>
        </w:tc>
        <w:tc>
          <w:tcPr>
            <w:tcW w:w="1701" w:type="dxa"/>
          </w:tcPr>
          <w:p w14:paraId="35D081C4" w14:textId="77777777" w:rsidR="005964F4" w:rsidRDefault="005964F4" w:rsidP="004D227E">
            <w:pPr>
              <w:spacing w:before="60" w:after="60"/>
            </w:pPr>
          </w:p>
        </w:tc>
        <w:tc>
          <w:tcPr>
            <w:tcW w:w="1559" w:type="dxa"/>
          </w:tcPr>
          <w:p w14:paraId="1B0F1106" w14:textId="77777777" w:rsidR="005964F4" w:rsidRDefault="005964F4" w:rsidP="004D227E">
            <w:pPr>
              <w:spacing w:before="60" w:after="60"/>
            </w:pPr>
          </w:p>
        </w:tc>
      </w:tr>
      <w:tr w:rsidR="00D42317" w14:paraId="78D77AEF" w14:textId="77777777" w:rsidTr="004E2EED">
        <w:tc>
          <w:tcPr>
            <w:tcW w:w="846" w:type="dxa"/>
          </w:tcPr>
          <w:p w14:paraId="04BA43D7" w14:textId="4B50E8E6" w:rsidR="005964F4" w:rsidRDefault="005964F4" w:rsidP="00917A70">
            <w:pPr>
              <w:pStyle w:val="ae"/>
              <w:numPr>
                <w:ilvl w:val="2"/>
                <w:numId w:val="50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78C9443A" w14:textId="022B3414" w:rsidR="005964F4" w:rsidRPr="00291C50" w:rsidRDefault="00692DA0" w:rsidP="00692DA0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Установка ПАК </w:t>
            </w:r>
            <w:proofErr w:type="spellStart"/>
            <w:r w:rsidR="006B6F26">
              <w:rPr>
                <w:b/>
              </w:rPr>
              <w:t>Dev</w:t>
            </w:r>
            <w:proofErr w:type="spellEnd"/>
            <w:r w:rsidR="006B6F26">
              <w:rPr>
                <w:b/>
              </w:rPr>
              <w:t xml:space="preserve">-среды </w:t>
            </w:r>
            <w:r w:rsidR="00517DB7" w:rsidRPr="00517DB7">
              <w:rPr>
                <w:b/>
              </w:rPr>
              <w:t>Системы</w:t>
            </w:r>
            <w:r w:rsidR="00291C50">
              <w:rPr>
                <w:b/>
              </w:rPr>
              <w:t xml:space="preserve"> </w:t>
            </w:r>
          </w:p>
          <w:p w14:paraId="5C4B5CF4" w14:textId="77777777" w:rsidR="00517DB7" w:rsidRPr="00517DB7" w:rsidRDefault="00517DB7" w:rsidP="00692DA0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5239EE75" w14:textId="6B482523" w:rsidR="00517DB7" w:rsidRDefault="00517DB7" w:rsidP="00692DA0">
            <w:pPr>
              <w:spacing w:before="60" w:after="60"/>
              <w:jc w:val="left"/>
            </w:pPr>
            <w:r>
              <w:t xml:space="preserve">Установка ПАК </w:t>
            </w:r>
            <w:r w:rsidR="006B6F26">
              <w:rPr>
                <w:lang w:val="en-US"/>
              </w:rPr>
              <w:t>Dev</w:t>
            </w:r>
            <w:r w:rsidR="006B6F26">
              <w:t>-</w:t>
            </w:r>
            <w:r w:rsidR="00291C50">
              <w:t xml:space="preserve">среды </w:t>
            </w:r>
            <w:r>
              <w:t>Системы</w:t>
            </w:r>
            <w:r w:rsidR="00291C50">
              <w:t>,</w:t>
            </w:r>
            <w:r>
              <w:t xml:space="preserve"> </w:t>
            </w:r>
            <w:r w:rsidR="006F14BD">
              <w:t>установка базового ПО Системы</w:t>
            </w:r>
            <w:r w:rsidR="00AF5808" w:rsidRPr="00AF5808">
              <w:t xml:space="preserve"> </w:t>
            </w:r>
            <w:r w:rsidR="006B6F26" w:rsidRPr="006B6F26">
              <w:t>(</w:t>
            </w:r>
            <w:r w:rsidR="006B6F26">
              <w:t xml:space="preserve">в случае размещения </w:t>
            </w:r>
            <w:r w:rsidR="006B6F26">
              <w:rPr>
                <w:lang w:val="en-US"/>
              </w:rPr>
              <w:t>Dev</w:t>
            </w:r>
            <w:r w:rsidR="006B6F26" w:rsidRPr="006B6F26">
              <w:t>-</w:t>
            </w:r>
            <w:r w:rsidR="006B6F26">
              <w:t>среды в ИТ-инфраструктуре Заказчика</w:t>
            </w:r>
            <w:r w:rsidR="00895508">
              <w:t xml:space="preserve"> –</w:t>
            </w:r>
            <w:r w:rsidR="006B6F26">
              <w:t xml:space="preserve"> </w:t>
            </w:r>
            <w:r>
              <w:t>на оборудовании, предоставленном Заказчиком</w:t>
            </w:r>
            <w:r w:rsidR="00895508">
              <w:t>)</w:t>
            </w:r>
            <w:r>
              <w:t xml:space="preserve">. Демонстрация ПАК </w:t>
            </w:r>
            <w:r w:rsidR="00692DA0">
              <w:t>З</w:t>
            </w:r>
            <w:r>
              <w:t>аказчику</w:t>
            </w:r>
            <w:r w:rsidR="00AF5808">
              <w:t>.</w:t>
            </w:r>
          </w:p>
          <w:p w14:paraId="137DD4F9" w14:textId="77777777" w:rsidR="00517DB7" w:rsidRPr="00517DB7" w:rsidRDefault="00517DB7" w:rsidP="00692DA0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5D601F75" w14:textId="1CCF756E" w:rsidR="00517DB7" w:rsidRPr="00AF5808" w:rsidRDefault="00AF5808" w:rsidP="00692DA0">
            <w:pPr>
              <w:spacing w:before="60" w:after="60"/>
              <w:jc w:val="left"/>
            </w:pPr>
            <w:r>
              <w:t xml:space="preserve">ПАК </w:t>
            </w:r>
            <w:proofErr w:type="spellStart"/>
            <w:r w:rsidR="00895508" w:rsidRPr="00895508">
              <w:t>Dev</w:t>
            </w:r>
            <w:proofErr w:type="spellEnd"/>
            <w:r w:rsidR="00895508" w:rsidRPr="00895508">
              <w:t xml:space="preserve">-среды </w:t>
            </w:r>
            <w:r>
              <w:t>Системы установлен и продемонстрирован Заказчику</w:t>
            </w:r>
            <w:r w:rsidR="00505C52">
              <w:t>, готов к дальнейшим работам по созданию Системы</w:t>
            </w:r>
            <w:r>
              <w:t xml:space="preserve">. Документ «Протокол демонстрации ПАК </w:t>
            </w:r>
            <w:r w:rsidR="00895508">
              <w:rPr>
                <w:lang w:val="en-US"/>
              </w:rPr>
              <w:t>Dev</w:t>
            </w:r>
            <w:r w:rsidR="00895508">
              <w:t xml:space="preserve">-среды </w:t>
            </w:r>
            <w:r>
              <w:t>Системы».</w:t>
            </w:r>
          </w:p>
        </w:tc>
        <w:tc>
          <w:tcPr>
            <w:tcW w:w="1701" w:type="dxa"/>
          </w:tcPr>
          <w:p w14:paraId="4BA3C4E3" w14:textId="77777777" w:rsidR="005964F4" w:rsidRDefault="005964F4" w:rsidP="004D227E">
            <w:pPr>
              <w:spacing w:before="60" w:after="60"/>
            </w:pPr>
          </w:p>
        </w:tc>
        <w:tc>
          <w:tcPr>
            <w:tcW w:w="1559" w:type="dxa"/>
          </w:tcPr>
          <w:p w14:paraId="64C51C31" w14:textId="77777777" w:rsidR="005964F4" w:rsidRDefault="005964F4" w:rsidP="004D227E">
            <w:pPr>
              <w:spacing w:before="60" w:after="60"/>
            </w:pPr>
          </w:p>
        </w:tc>
      </w:tr>
      <w:tr w:rsidR="00D42317" w14:paraId="225A4967" w14:textId="77777777" w:rsidTr="004E2EED">
        <w:tc>
          <w:tcPr>
            <w:tcW w:w="846" w:type="dxa"/>
          </w:tcPr>
          <w:p w14:paraId="6A484699" w14:textId="4A73716C" w:rsidR="00291C50" w:rsidRDefault="00291C50" w:rsidP="00917A70">
            <w:pPr>
              <w:pStyle w:val="ae"/>
              <w:numPr>
                <w:ilvl w:val="2"/>
                <w:numId w:val="50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2AD18E81" w14:textId="50F39532" w:rsidR="00291C50" w:rsidRPr="00291C50" w:rsidRDefault="00291C50" w:rsidP="00291C50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Установка ПАК </w:t>
            </w:r>
            <w:r w:rsidR="00895508">
              <w:rPr>
                <w:b/>
                <w:lang w:val="en-US"/>
              </w:rPr>
              <w:t>Test</w:t>
            </w:r>
            <w:r w:rsidR="00895508">
              <w:rPr>
                <w:b/>
              </w:rPr>
              <w:t xml:space="preserve">-среды </w:t>
            </w:r>
            <w:r w:rsidRPr="00517DB7">
              <w:rPr>
                <w:b/>
              </w:rPr>
              <w:t>Системы</w:t>
            </w:r>
          </w:p>
          <w:p w14:paraId="4454A41C" w14:textId="77777777" w:rsidR="00291C50" w:rsidRPr="00517DB7" w:rsidRDefault="00291C50" w:rsidP="00291C50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7E289751" w14:textId="27CC68A7" w:rsidR="00291C50" w:rsidRDefault="00291C50" w:rsidP="00291C50">
            <w:pPr>
              <w:spacing w:before="60" w:after="60"/>
              <w:jc w:val="left"/>
            </w:pPr>
            <w:r>
              <w:t xml:space="preserve">Установка ПАК </w:t>
            </w:r>
            <w:r w:rsidR="00895508">
              <w:rPr>
                <w:lang w:val="en-US"/>
              </w:rPr>
              <w:t>Test</w:t>
            </w:r>
            <w:r w:rsidR="00895508">
              <w:t xml:space="preserve">-среды </w:t>
            </w:r>
            <w:r>
              <w:t>Системы, установка базового ПО Системы</w:t>
            </w:r>
            <w:r w:rsidRPr="00AF5808">
              <w:t xml:space="preserve"> </w:t>
            </w:r>
            <w:r>
              <w:t>на оборудовании, предоставленном Заказчиком. Демонстрация ПАК Заказчику.</w:t>
            </w:r>
          </w:p>
          <w:p w14:paraId="7641F3C3" w14:textId="77777777" w:rsidR="00291C50" w:rsidRPr="00517DB7" w:rsidRDefault="00291C50" w:rsidP="00291C50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71C959FC" w14:textId="02AC0CB6" w:rsidR="00291C50" w:rsidRDefault="00291C50" w:rsidP="00291C50">
            <w:pPr>
              <w:spacing w:before="60" w:after="60"/>
              <w:jc w:val="left"/>
              <w:rPr>
                <w:b/>
              </w:rPr>
            </w:pPr>
            <w:r>
              <w:t xml:space="preserve">ПАК </w:t>
            </w:r>
            <w:r w:rsidR="00895508">
              <w:rPr>
                <w:lang w:val="en-US"/>
              </w:rPr>
              <w:t>Test</w:t>
            </w:r>
            <w:r w:rsidR="00895508">
              <w:t xml:space="preserve">-среды </w:t>
            </w:r>
            <w:r>
              <w:t>Системы установлен и продемонстрирован Заказчику, готов к дальнейшим работам по созданию Системы. Документ «Протокол демонстрации ПАК</w:t>
            </w:r>
            <w:r w:rsidR="00895508">
              <w:rPr>
                <w:lang w:val="en-US"/>
              </w:rPr>
              <w:t xml:space="preserve"> Test</w:t>
            </w:r>
            <w:r w:rsidR="00895508">
              <w:t>-среды</w:t>
            </w:r>
            <w:r>
              <w:t xml:space="preserve"> Системы».</w:t>
            </w:r>
          </w:p>
        </w:tc>
        <w:tc>
          <w:tcPr>
            <w:tcW w:w="1701" w:type="dxa"/>
          </w:tcPr>
          <w:p w14:paraId="548E02CB" w14:textId="77777777" w:rsidR="00291C50" w:rsidRDefault="00291C50" w:rsidP="004D227E">
            <w:pPr>
              <w:spacing w:before="60" w:after="60"/>
            </w:pPr>
          </w:p>
        </w:tc>
        <w:tc>
          <w:tcPr>
            <w:tcW w:w="1559" w:type="dxa"/>
          </w:tcPr>
          <w:p w14:paraId="670E1576" w14:textId="77777777" w:rsidR="00291C50" w:rsidRDefault="00291C50" w:rsidP="004D227E">
            <w:pPr>
              <w:spacing w:before="60" w:after="60"/>
            </w:pPr>
          </w:p>
        </w:tc>
      </w:tr>
      <w:tr w:rsidR="00D42317" w14:paraId="4B8266A8" w14:textId="77777777" w:rsidTr="004E2EED">
        <w:tc>
          <w:tcPr>
            <w:tcW w:w="846" w:type="dxa"/>
          </w:tcPr>
          <w:p w14:paraId="7A7C6516" w14:textId="77777777" w:rsidR="00291C50" w:rsidRDefault="00291C50" w:rsidP="00917A70">
            <w:pPr>
              <w:pStyle w:val="ae"/>
              <w:numPr>
                <w:ilvl w:val="2"/>
                <w:numId w:val="50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158AEEFB" w14:textId="463DB5E8" w:rsidR="00291C50" w:rsidRPr="00291C50" w:rsidRDefault="00291C50" w:rsidP="00291C50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Установка ПАК </w:t>
            </w:r>
            <w:r w:rsidR="00895508">
              <w:rPr>
                <w:b/>
                <w:lang w:val="en-US"/>
              </w:rPr>
              <w:t>Prod</w:t>
            </w:r>
            <w:r w:rsidR="00895508">
              <w:rPr>
                <w:b/>
              </w:rPr>
              <w:t xml:space="preserve">-среды </w:t>
            </w:r>
            <w:r w:rsidRPr="00517DB7">
              <w:rPr>
                <w:b/>
              </w:rPr>
              <w:t>Системы</w:t>
            </w:r>
          </w:p>
          <w:p w14:paraId="0DFEC983" w14:textId="77777777" w:rsidR="00291C50" w:rsidRPr="00517DB7" w:rsidRDefault="00291C50" w:rsidP="00291C50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02854E28" w14:textId="11405DA0" w:rsidR="00291C50" w:rsidRDefault="00291C50" w:rsidP="00291C50">
            <w:pPr>
              <w:spacing w:before="60" w:after="60"/>
              <w:jc w:val="left"/>
            </w:pPr>
            <w:r>
              <w:lastRenderedPageBreak/>
              <w:t xml:space="preserve">Установка ПАК </w:t>
            </w:r>
            <w:proofErr w:type="spellStart"/>
            <w:r w:rsidR="00895508" w:rsidRPr="00895508">
              <w:t>Prod</w:t>
            </w:r>
            <w:proofErr w:type="spellEnd"/>
            <w:r w:rsidR="00895508" w:rsidRPr="00895508">
              <w:t xml:space="preserve">-среды </w:t>
            </w:r>
            <w:r>
              <w:t>Системы: установка базового ПО Системы</w:t>
            </w:r>
            <w:r w:rsidRPr="00AF5808">
              <w:t xml:space="preserve"> </w:t>
            </w:r>
            <w:r>
              <w:t>на оборудовании, предоставленном Заказчиком. Демонстрация ПАК Заказчику.</w:t>
            </w:r>
          </w:p>
          <w:p w14:paraId="4F140469" w14:textId="77777777" w:rsidR="00291C50" w:rsidRPr="00517DB7" w:rsidRDefault="00291C50" w:rsidP="00291C50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113EFCE6" w14:textId="5188F546" w:rsidR="00291C50" w:rsidRDefault="00291C50" w:rsidP="00291C50">
            <w:pPr>
              <w:spacing w:before="60" w:after="60"/>
              <w:jc w:val="left"/>
              <w:rPr>
                <w:b/>
              </w:rPr>
            </w:pPr>
            <w:r>
              <w:t xml:space="preserve">ПАК </w:t>
            </w:r>
            <w:proofErr w:type="spellStart"/>
            <w:r w:rsidR="00895508" w:rsidRPr="00895508">
              <w:t>Prod</w:t>
            </w:r>
            <w:proofErr w:type="spellEnd"/>
            <w:r w:rsidR="00895508" w:rsidRPr="00895508">
              <w:t xml:space="preserve">-среды </w:t>
            </w:r>
            <w:r>
              <w:t xml:space="preserve">Системы установлен и продемонстрирован Заказчику, готов к дальнейшим работам по созданию Системы. Документ «Протокол демонстрации ПАК </w:t>
            </w:r>
            <w:proofErr w:type="spellStart"/>
            <w:r w:rsidR="00895508" w:rsidRPr="00895508">
              <w:t>Prod</w:t>
            </w:r>
            <w:proofErr w:type="spellEnd"/>
            <w:r w:rsidR="00895508" w:rsidRPr="00895508">
              <w:t xml:space="preserve">-среды </w:t>
            </w:r>
            <w:r>
              <w:t>Системы».</w:t>
            </w:r>
          </w:p>
        </w:tc>
        <w:tc>
          <w:tcPr>
            <w:tcW w:w="1701" w:type="dxa"/>
          </w:tcPr>
          <w:p w14:paraId="3878B96E" w14:textId="77777777" w:rsidR="00291C50" w:rsidRDefault="00291C50" w:rsidP="004D227E">
            <w:pPr>
              <w:spacing w:before="60" w:after="60"/>
            </w:pPr>
          </w:p>
        </w:tc>
        <w:tc>
          <w:tcPr>
            <w:tcW w:w="1559" w:type="dxa"/>
          </w:tcPr>
          <w:p w14:paraId="0A6E7B71" w14:textId="77777777" w:rsidR="00291C50" w:rsidRDefault="00291C50" w:rsidP="004D227E">
            <w:pPr>
              <w:spacing w:before="60" w:after="60"/>
            </w:pPr>
          </w:p>
        </w:tc>
      </w:tr>
      <w:tr w:rsidR="00D42317" w14:paraId="1DB37CB5" w14:textId="77777777" w:rsidTr="004E2EED">
        <w:tc>
          <w:tcPr>
            <w:tcW w:w="846" w:type="dxa"/>
            <w:shd w:val="clear" w:color="auto" w:fill="FFFFFF" w:themeFill="background1"/>
          </w:tcPr>
          <w:p w14:paraId="025D802B" w14:textId="48BCA4CA" w:rsidR="00B3308F" w:rsidRPr="000C01CA" w:rsidRDefault="00B3308F" w:rsidP="00917A70">
            <w:pPr>
              <w:pStyle w:val="ae"/>
              <w:numPr>
                <w:ilvl w:val="1"/>
                <w:numId w:val="50"/>
              </w:numPr>
              <w:spacing w:before="60" w:after="60"/>
              <w:ind w:left="0" w:firstLine="0"/>
              <w:rPr>
                <w:b/>
              </w:rPr>
            </w:pPr>
          </w:p>
        </w:tc>
        <w:tc>
          <w:tcPr>
            <w:tcW w:w="10631" w:type="dxa"/>
            <w:shd w:val="clear" w:color="auto" w:fill="FFFFFF" w:themeFill="background1"/>
          </w:tcPr>
          <w:p w14:paraId="580AADB6" w14:textId="18E47639" w:rsidR="00B3308F" w:rsidRPr="00692DA0" w:rsidRDefault="00B3308F" w:rsidP="00692DA0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Механизм синхронизации справочника сотрудников Системы с системой-источником</w:t>
            </w:r>
          </w:p>
        </w:tc>
        <w:tc>
          <w:tcPr>
            <w:tcW w:w="1701" w:type="dxa"/>
            <w:shd w:val="clear" w:color="auto" w:fill="FFFFFF" w:themeFill="background1"/>
          </w:tcPr>
          <w:p w14:paraId="2CB712E3" w14:textId="77777777" w:rsidR="00B3308F" w:rsidRDefault="00B3308F" w:rsidP="004D227E">
            <w:pPr>
              <w:spacing w:before="60" w:after="60"/>
            </w:pPr>
          </w:p>
        </w:tc>
        <w:tc>
          <w:tcPr>
            <w:tcW w:w="1559" w:type="dxa"/>
            <w:shd w:val="clear" w:color="auto" w:fill="FFFFFF" w:themeFill="background1"/>
          </w:tcPr>
          <w:p w14:paraId="065C4AF0" w14:textId="77777777" w:rsidR="00B3308F" w:rsidRDefault="00B3308F" w:rsidP="004D227E">
            <w:pPr>
              <w:spacing w:before="60" w:after="60"/>
            </w:pPr>
          </w:p>
        </w:tc>
      </w:tr>
      <w:tr w:rsidR="00D42317" w14:paraId="75790F3D" w14:textId="77777777" w:rsidTr="004E2EED">
        <w:tc>
          <w:tcPr>
            <w:tcW w:w="846" w:type="dxa"/>
            <w:shd w:val="clear" w:color="auto" w:fill="FFFFFF" w:themeFill="background1"/>
          </w:tcPr>
          <w:p w14:paraId="7DFA6821" w14:textId="3BFDEACB" w:rsidR="00B3308F" w:rsidRPr="00917A70" w:rsidRDefault="00B3308F" w:rsidP="00917A70">
            <w:pPr>
              <w:pStyle w:val="ae"/>
              <w:numPr>
                <w:ilvl w:val="2"/>
                <w:numId w:val="50"/>
              </w:numPr>
              <w:spacing w:before="60" w:after="60"/>
              <w:ind w:left="0" w:firstLine="0"/>
              <w:rPr>
                <w:b/>
              </w:rPr>
            </w:pPr>
          </w:p>
        </w:tc>
        <w:tc>
          <w:tcPr>
            <w:tcW w:w="10631" w:type="dxa"/>
            <w:shd w:val="clear" w:color="auto" w:fill="FFFFFF" w:themeFill="background1"/>
          </w:tcPr>
          <w:p w14:paraId="1DFC0531" w14:textId="3B80D5EA" w:rsidR="00B3308F" w:rsidRDefault="00B3308F" w:rsidP="00B3308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Проектирование механизма синхронизации справочника сотрудников Системы с системой-источником</w:t>
            </w:r>
          </w:p>
          <w:p w14:paraId="685FFAFF" w14:textId="77777777" w:rsidR="00B3308F" w:rsidRPr="000C01CA" w:rsidRDefault="00B3308F" w:rsidP="00B3308F">
            <w:pPr>
              <w:spacing w:before="60" w:after="60"/>
              <w:jc w:val="left"/>
              <w:rPr>
                <w:b/>
              </w:rPr>
            </w:pPr>
            <w:r w:rsidRPr="000C01CA">
              <w:rPr>
                <w:b/>
              </w:rPr>
              <w:t>Содержание работ:</w:t>
            </w:r>
          </w:p>
          <w:p w14:paraId="452CEC71" w14:textId="7278DCBE" w:rsidR="00B3308F" w:rsidRPr="000C01CA" w:rsidRDefault="00B3308F" w:rsidP="00B3308F">
            <w:pPr>
              <w:spacing w:before="60" w:after="60"/>
              <w:jc w:val="left"/>
            </w:pPr>
            <w:r w:rsidRPr="000C01CA">
              <w:t xml:space="preserve">Выработка и согласование проектного решения по </w:t>
            </w:r>
            <w:r>
              <w:t xml:space="preserve">механизму </w:t>
            </w:r>
            <w:r w:rsidRPr="00B3308F">
              <w:t>синхронизации справочника сотрудников Системы с системой-источником</w:t>
            </w:r>
            <w:r w:rsidRPr="000C01CA">
              <w:t>.</w:t>
            </w:r>
          </w:p>
          <w:p w14:paraId="677782CA" w14:textId="77777777" w:rsidR="00B3308F" w:rsidRPr="000C01CA" w:rsidRDefault="00B3308F" w:rsidP="00B3308F">
            <w:pPr>
              <w:spacing w:before="60" w:after="60"/>
              <w:jc w:val="left"/>
              <w:rPr>
                <w:b/>
              </w:rPr>
            </w:pPr>
            <w:r w:rsidRPr="000C01CA">
              <w:rPr>
                <w:b/>
              </w:rPr>
              <w:t>Результат работ:</w:t>
            </w:r>
          </w:p>
          <w:p w14:paraId="0A79C343" w14:textId="649957A4" w:rsidR="00B3308F" w:rsidRPr="00692DA0" w:rsidRDefault="00B3308F" w:rsidP="00B3308F">
            <w:pPr>
              <w:spacing w:before="60" w:after="60"/>
              <w:jc w:val="left"/>
              <w:rPr>
                <w:b/>
              </w:rPr>
            </w:pPr>
            <w:r w:rsidRPr="000C01CA">
              <w:t xml:space="preserve">Документ «Техническая спецификация </w:t>
            </w:r>
            <w:r>
              <w:t xml:space="preserve">на механизм </w:t>
            </w:r>
            <w:r w:rsidRPr="00B3308F">
              <w:t>синхронизации справочника сотрудников Системы с системой-источником</w:t>
            </w:r>
            <w:r w:rsidRPr="000C01CA">
              <w:t>».</w:t>
            </w:r>
          </w:p>
        </w:tc>
        <w:tc>
          <w:tcPr>
            <w:tcW w:w="1701" w:type="dxa"/>
            <w:shd w:val="clear" w:color="auto" w:fill="FFFFFF" w:themeFill="background1"/>
          </w:tcPr>
          <w:p w14:paraId="7C448BD2" w14:textId="77777777" w:rsidR="00B3308F" w:rsidRDefault="00B3308F" w:rsidP="00B3308F">
            <w:pPr>
              <w:spacing w:before="60" w:after="60"/>
            </w:pPr>
          </w:p>
        </w:tc>
        <w:tc>
          <w:tcPr>
            <w:tcW w:w="1559" w:type="dxa"/>
            <w:shd w:val="clear" w:color="auto" w:fill="FFFFFF" w:themeFill="background1"/>
          </w:tcPr>
          <w:p w14:paraId="6CB4F71D" w14:textId="77777777" w:rsidR="00B3308F" w:rsidRDefault="00B3308F" w:rsidP="00B3308F">
            <w:pPr>
              <w:spacing w:before="60" w:after="60"/>
            </w:pPr>
          </w:p>
        </w:tc>
      </w:tr>
      <w:tr w:rsidR="00D42317" w14:paraId="12447812" w14:textId="77777777" w:rsidTr="004E2EED">
        <w:tc>
          <w:tcPr>
            <w:tcW w:w="846" w:type="dxa"/>
            <w:shd w:val="clear" w:color="auto" w:fill="FFFFFF" w:themeFill="background1"/>
          </w:tcPr>
          <w:p w14:paraId="63E2E7BA" w14:textId="74E0CF9D" w:rsidR="00B3308F" w:rsidRPr="00917A70" w:rsidRDefault="00B3308F" w:rsidP="00917A70">
            <w:pPr>
              <w:pStyle w:val="ae"/>
              <w:numPr>
                <w:ilvl w:val="2"/>
                <w:numId w:val="50"/>
              </w:numPr>
              <w:spacing w:before="60" w:after="60"/>
              <w:ind w:left="0" w:firstLine="0"/>
              <w:rPr>
                <w:b/>
              </w:rPr>
            </w:pPr>
          </w:p>
        </w:tc>
        <w:tc>
          <w:tcPr>
            <w:tcW w:w="10631" w:type="dxa"/>
            <w:shd w:val="clear" w:color="auto" w:fill="FFFFFF" w:themeFill="background1"/>
          </w:tcPr>
          <w:p w14:paraId="16E82E74" w14:textId="65A71666" w:rsidR="00B3308F" w:rsidRPr="00692DA0" w:rsidRDefault="00B3308F" w:rsidP="00B3308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Реализация механизма синхронизации справочника сотрудников Системы с системой-источником</w:t>
            </w:r>
          </w:p>
          <w:p w14:paraId="644ADA60" w14:textId="77777777" w:rsidR="00B3308F" w:rsidRPr="00517DB7" w:rsidRDefault="00B3308F" w:rsidP="00B3308F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26A88498" w14:textId="402E498B" w:rsidR="00B3308F" w:rsidRDefault="00B3308F" w:rsidP="00B3308F">
            <w:pPr>
              <w:spacing w:before="60" w:after="60"/>
              <w:jc w:val="left"/>
            </w:pPr>
            <w:r w:rsidRPr="000C01CA">
              <w:t xml:space="preserve">Реализация (программирование и настройка) </w:t>
            </w:r>
            <w:r>
              <w:t>механизма</w:t>
            </w:r>
            <w:r w:rsidR="006F0D93">
              <w:t xml:space="preserve"> </w:t>
            </w:r>
            <w:r w:rsidR="006F0D93" w:rsidRPr="006F0D93">
              <w:t>синхронизации справочника сотрудников Системы с системой-источником</w:t>
            </w:r>
            <w:r w:rsidRPr="000C01CA">
              <w:t>.</w:t>
            </w:r>
            <w:r>
              <w:t xml:space="preserve"> Демонстрация его Заказчику.</w:t>
            </w:r>
          </w:p>
          <w:p w14:paraId="29F38E64" w14:textId="77777777" w:rsidR="00B3308F" w:rsidRPr="00517DB7" w:rsidRDefault="00B3308F" w:rsidP="00B3308F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12E0AFA7" w14:textId="5E7D42C4" w:rsidR="00B3308F" w:rsidRPr="00692DA0" w:rsidRDefault="006F0D93" w:rsidP="00B3308F">
            <w:pPr>
              <w:spacing w:before="60" w:after="60"/>
              <w:jc w:val="left"/>
              <w:rPr>
                <w:b/>
              </w:rPr>
            </w:pPr>
            <w:r w:rsidRPr="006F0D93">
              <w:t xml:space="preserve">Механизм синхронизации справочника сотрудников Системы с системой-источником </w:t>
            </w:r>
            <w:r w:rsidR="00B3308F">
              <w:t>продемонстрирован Заказчику, готов для использования в прикладных решениях Системы. Документ «Протокол демонстрации механизма</w:t>
            </w:r>
            <w:r>
              <w:t xml:space="preserve"> </w:t>
            </w:r>
            <w:r w:rsidRPr="006F0D93">
              <w:t>синхронизации справочника сотрудников Системы с системой-источником</w:t>
            </w:r>
            <w:r w:rsidR="00B3308F">
              <w:t>».</w:t>
            </w:r>
          </w:p>
        </w:tc>
        <w:tc>
          <w:tcPr>
            <w:tcW w:w="1701" w:type="dxa"/>
            <w:shd w:val="clear" w:color="auto" w:fill="FFFFFF" w:themeFill="background1"/>
          </w:tcPr>
          <w:p w14:paraId="50BF4E6B" w14:textId="77777777" w:rsidR="00B3308F" w:rsidRDefault="00B3308F" w:rsidP="00B3308F">
            <w:pPr>
              <w:spacing w:before="60" w:after="60"/>
            </w:pPr>
          </w:p>
        </w:tc>
        <w:tc>
          <w:tcPr>
            <w:tcW w:w="1559" w:type="dxa"/>
            <w:shd w:val="clear" w:color="auto" w:fill="FFFFFF" w:themeFill="background1"/>
          </w:tcPr>
          <w:p w14:paraId="563033EA" w14:textId="77777777" w:rsidR="00B3308F" w:rsidRDefault="00B3308F" w:rsidP="00B3308F">
            <w:pPr>
              <w:spacing w:before="60" w:after="60"/>
            </w:pPr>
          </w:p>
        </w:tc>
      </w:tr>
      <w:tr w:rsidR="00D42317" w14:paraId="5118589D" w14:textId="77777777" w:rsidTr="004E2EED">
        <w:tc>
          <w:tcPr>
            <w:tcW w:w="846" w:type="dxa"/>
            <w:shd w:val="clear" w:color="auto" w:fill="FFFFFF" w:themeFill="background1"/>
          </w:tcPr>
          <w:p w14:paraId="7967213E" w14:textId="131FDAB8" w:rsidR="006F0D93" w:rsidRPr="00917A70" w:rsidRDefault="006F0D93" w:rsidP="00917A70">
            <w:pPr>
              <w:pStyle w:val="ae"/>
              <w:numPr>
                <w:ilvl w:val="1"/>
                <w:numId w:val="50"/>
              </w:numPr>
              <w:spacing w:before="60" w:after="60"/>
              <w:ind w:left="0" w:firstLine="0"/>
              <w:rPr>
                <w:b/>
              </w:rPr>
            </w:pPr>
          </w:p>
        </w:tc>
        <w:tc>
          <w:tcPr>
            <w:tcW w:w="10631" w:type="dxa"/>
            <w:shd w:val="clear" w:color="auto" w:fill="FFFFFF" w:themeFill="background1"/>
          </w:tcPr>
          <w:p w14:paraId="04733CDD" w14:textId="0539EC5C" w:rsidR="006F0D93" w:rsidRPr="00692DA0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Механизм синхронизации справочника контрагентов Системы с системой-источником</w:t>
            </w:r>
          </w:p>
        </w:tc>
        <w:tc>
          <w:tcPr>
            <w:tcW w:w="1701" w:type="dxa"/>
            <w:shd w:val="clear" w:color="auto" w:fill="FFFFFF" w:themeFill="background1"/>
          </w:tcPr>
          <w:p w14:paraId="53F2AF25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FFFFFF" w:themeFill="background1"/>
          </w:tcPr>
          <w:p w14:paraId="2035F583" w14:textId="77777777" w:rsidR="006F0D93" w:rsidRDefault="006F0D93" w:rsidP="006F0D93">
            <w:pPr>
              <w:spacing w:before="60" w:after="60"/>
            </w:pPr>
          </w:p>
        </w:tc>
      </w:tr>
      <w:tr w:rsidR="00D42317" w14:paraId="405D6B96" w14:textId="77777777" w:rsidTr="004E2EED">
        <w:tc>
          <w:tcPr>
            <w:tcW w:w="846" w:type="dxa"/>
            <w:shd w:val="clear" w:color="auto" w:fill="FFFFFF" w:themeFill="background1"/>
          </w:tcPr>
          <w:p w14:paraId="1FBE004F" w14:textId="4C8B0648" w:rsidR="006F0D93" w:rsidRPr="00F7110A" w:rsidRDefault="006F0D93" w:rsidP="00295423">
            <w:pPr>
              <w:pStyle w:val="ae"/>
              <w:numPr>
                <w:ilvl w:val="2"/>
                <w:numId w:val="50"/>
              </w:numPr>
              <w:spacing w:before="60" w:after="60"/>
              <w:ind w:left="0" w:firstLine="0"/>
              <w:rPr>
                <w:b/>
              </w:rPr>
            </w:pPr>
          </w:p>
        </w:tc>
        <w:tc>
          <w:tcPr>
            <w:tcW w:w="10631" w:type="dxa"/>
            <w:shd w:val="clear" w:color="auto" w:fill="FFFFFF" w:themeFill="background1"/>
          </w:tcPr>
          <w:p w14:paraId="1EC5D98D" w14:textId="536C4C1A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Проектирование механизма синхронизации справочника контрагентов Системы с системой-источником</w:t>
            </w:r>
          </w:p>
          <w:p w14:paraId="2737AC79" w14:textId="77777777" w:rsidR="006F0D93" w:rsidRPr="000C01CA" w:rsidRDefault="006F0D93" w:rsidP="006F0D93">
            <w:pPr>
              <w:spacing w:before="60" w:after="60"/>
              <w:jc w:val="left"/>
              <w:rPr>
                <w:b/>
              </w:rPr>
            </w:pPr>
            <w:r w:rsidRPr="000C01CA">
              <w:rPr>
                <w:b/>
              </w:rPr>
              <w:t>Содержание работ:</w:t>
            </w:r>
          </w:p>
          <w:p w14:paraId="1DE064EB" w14:textId="15AD858E" w:rsidR="006F0D93" w:rsidRPr="000C01CA" w:rsidRDefault="006F0D93" w:rsidP="006F0D93">
            <w:pPr>
              <w:spacing w:before="60" w:after="60"/>
              <w:jc w:val="left"/>
            </w:pPr>
            <w:r w:rsidRPr="000C01CA">
              <w:t xml:space="preserve">Выработка и согласование проектного решения по </w:t>
            </w:r>
            <w:r>
              <w:t xml:space="preserve">механизму </w:t>
            </w:r>
            <w:r w:rsidRPr="00B3308F">
              <w:t xml:space="preserve">синхронизации справочника </w:t>
            </w:r>
            <w:r w:rsidRPr="006F0D93">
              <w:t>контрагентов</w:t>
            </w:r>
            <w:r>
              <w:rPr>
                <w:b/>
              </w:rPr>
              <w:t xml:space="preserve"> </w:t>
            </w:r>
            <w:r w:rsidRPr="00B3308F">
              <w:t>Системы с системой-источником</w:t>
            </w:r>
            <w:r w:rsidRPr="000C01CA">
              <w:t>.</w:t>
            </w:r>
          </w:p>
          <w:p w14:paraId="448C3F5F" w14:textId="77777777" w:rsidR="006F0D93" w:rsidRPr="000C01CA" w:rsidRDefault="006F0D93" w:rsidP="006F0D93">
            <w:pPr>
              <w:spacing w:before="60" w:after="60"/>
              <w:jc w:val="left"/>
              <w:rPr>
                <w:b/>
              </w:rPr>
            </w:pPr>
            <w:r w:rsidRPr="000C01CA">
              <w:rPr>
                <w:b/>
              </w:rPr>
              <w:t>Результат работ:</w:t>
            </w:r>
          </w:p>
          <w:p w14:paraId="571E97E3" w14:textId="5EEF3E46" w:rsidR="006F0D93" w:rsidRPr="00692DA0" w:rsidRDefault="006F0D93" w:rsidP="006F0D93">
            <w:pPr>
              <w:spacing w:before="60" w:after="60"/>
              <w:jc w:val="left"/>
              <w:rPr>
                <w:b/>
              </w:rPr>
            </w:pPr>
            <w:r w:rsidRPr="000C01CA">
              <w:lastRenderedPageBreak/>
              <w:t xml:space="preserve">Документ «Техническая спецификация </w:t>
            </w:r>
            <w:r>
              <w:t xml:space="preserve">на механизм </w:t>
            </w:r>
            <w:r w:rsidRPr="00B3308F">
              <w:t xml:space="preserve">синхронизации справочника </w:t>
            </w:r>
            <w:r w:rsidRPr="006F0D93">
              <w:t>контрагентов</w:t>
            </w:r>
            <w:r>
              <w:rPr>
                <w:b/>
              </w:rPr>
              <w:t xml:space="preserve"> </w:t>
            </w:r>
            <w:r w:rsidRPr="00B3308F">
              <w:t>Системы с системой-источником</w:t>
            </w:r>
            <w:r w:rsidRPr="000C01CA">
              <w:t>».</w:t>
            </w:r>
          </w:p>
        </w:tc>
        <w:tc>
          <w:tcPr>
            <w:tcW w:w="1701" w:type="dxa"/>
            <w:shd w:val="clear" w:color="auto" w:fill="FFFFFF" w:themeFill="background1"/>
          </w:tcPr>
          <w:p w14:paraId="4BB5BA5A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FFFFFF" w:themeFill="background1"/>
          </w:tcPr>
          <w:p w14:paraId="15BAF533" w14:textId="77777777" w:rsidR="006F0D93" w:rsidRDefault="006F0D93" w:rsidP="006F0D93">
            <w:pPr>
              <w:spacing w:before="60" w:after="60"/>
            </w:pPr>
          </w:p>
        </w:tc>
      </w:tr>
      <w:tr w:rsidR="00D42317" w14:paraId="05CC5AE3" w14:textId="77777777" w:rsidTr="004E2EED">
        <w:tc>
          <w:tcPr>
            <w:tcW w:w="846" w:type="dxa"/>
            <w:shd w:val="clear" w:color="auto" w:fill="FFFFFF" w:themeFill="background1"/>
          </w:tcPr>
          <w:p w14:paraId="3E3B0190" w14:textId="29E9B833" w:rsidR="006F0D93" w:rsidRPr="000C01CA" w:rsidRDefault="006F0D93" w:rsidP="00295423">
            <w:pPr>
              <w:pStyle w:val="ae"/>
              <w:numPr>
                <w:ilvl w:val="2"/>
                <w:numId w:val="50"/>
              </w:numPr>
              <w:spacing w:before="60" w:after="60"/>
              <w:ind w:left="0" w:firstLine="0"/>
              <w:rPr>
                <w:b/>
              </w:rPr>
            </w:pPr>
          </w:p>
        </w:tc>
        <w:tc>
          <w:tcPr>
            <w:tcW w:w="10631" w:type="dxa"/>
            <w:shd w:val="clear" w:color="auto" w:fill="FFFFFF" w:themeFill="background1"/>
          </w:tcPr>
          <w:p w14:paraId="4DF52F42" w14:textId="583B992A" w:rsidR="006F0D93" w:rsidRPr="00692DA0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Реализация механизма синхронизации справочника контрагентов Системы с системой-источником</w:t>
            </w:r>
          </w:p>
          <w:p w14:paraId="5222D071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1CA3543F" w14:textId="3995FC79" w:rsidR="006F0D93" w:rsidRDefault="006F0D93" w:rsidP="006F0D93">
            <w:pPr>
              <w:spacing w:before="60" w:after="60"/>
              <w:jc w:val="left"/>
            </w:pPr>
            <w:r w:rsidRPr="000C01CA">
              <w:t xml:space="preserve">Реализация (программирование и настройка) </w:t>
            </w:r>
            <w:r>
              <w:t xml:space="preserve">механизма </w:t>
            </w:r>
            <w:r w:rsidRPr="006F0D93">
              <w:t>синхронизации справочника контрагентов</w:t>
            </w:r>
            <w:r>
              <w:rPr>
                <w:b/>
              </w:rPr>
              <w:t xml:space="preserve"> </w:t>
            </w:r>
            <w:r w:rsidRPr="006F0D93">
              <w:t>Системы с системой-источником</w:t>
            </w:r>
            <w:r w:rsidRPr="000C01CA">
              <w:t>.</w:t>
            </w:r>
            <w:r>
              <w:t xml:space="preserve"> Демонстрация его Заказчику.</w:t>
            </w:r>
          </w:p>
          <w:p w14:paraId="40E3BC85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78B7C527" w14:textId="32C63FBA" w:rsidR="006F0D93" w:rsidRPr="00692DA0" w:rsidRDefault="006F0D93" w:rsidP="006F0D93">
            <w:pPr>
              <w:spacing w:before="60" w:after="60"/>
              <w:jc w:val="left"/>
              <w:rPr>
                <w:b/>
              </w:rPr>
            </w:pPr>
            <w:r w:rsidRPr="006F0D93">
              <w:t>Механизм синхронизации справочника контрагентов</w:t>
            </w:r>
            <w:r>
              <w:rPr>
                <w:b/>
              </w:rPr>
              <w:t xml:space="preserve"> </w:t>
            </w:r>
            <w:r w:rsidRPr="006F0D93">
              <w:t xml:space="preserve">Системы с системой-источником </w:t>
            </w:r>
            <w:r>
              <w:t xml:space="preserve">продемонстрирован Заказчику, готов для использования в прикладных решениях Системы. Документ «Протокол демонстрации механизма </w:t>
            </w:r>
            <w:r w:rsidRPr="006F0D93">
              <w:t>синхронизации справочника контрагентов</w:t>
            </w:r>
            <w:r>
              <w:rPr>
                <w:b/>
              </w:rPr>
              <w:t xml:space="preserve"> </w:t>
            </w:r>
            <w:r w:rsidRPr="006F0D93">
              <w:t>Системы с системой-источником</w:t>
            </w:r>
            <w:r>
              <w:t>».</w:t>
            </w:r>
          </w:p>
        </w:tc>
        <w:tc>
          <w:tcPr>
            <w:tcW w:w="1701" w:type="dxa"/>
            <w:shd w:val="clear" w:color="auto" w:fill="FFFFFF" w:themeFill="background1"/>
          </w:tcPr>
          <w:p w14:paraId="3D137330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FFFFFF" w:themeFill="background1"/>
          </w:tcPr>
          <w:p w14:paraId="2E36C265" w14:textId="77777777" w:rsidR="006F0D93" w:rsidRDefault="006F0D93" w:rsidP="006F0D93">
            <w:pPr>
              <w:spacing w:before="60" w:after="60"/>
            </w:pPr>
          </w:p>
        </w:tc>
      </w:tr>
      <w:tr w:rsidR="00D42317" w14:paraId="1E41B40C" w14:textId="77777777" w:rsidTr="004E2EED">
        <w:tc>
          <w:tcPr>
            <w:tcW w:w="846" w:type="dxa"/>
            <w:shd w:val="clear" w:color="auto" w:fill="FFFFFF" w:themeFill="background1"/>
          </w:tcPr>
          <w:p w14:paraId="16DE824E" w14:textId="50C7417E" w:rsidR="006F0D93" w:rsidRPr="000C01CA" w:rsidRDefault="006F0D93" w:rsidP="00295423">
            <w:pPr>
              <w:pStyle w:val="ae"/>
              <w:numPr>
                <w:ilvl w:val="1"/>
                <w:numId w:val="50"/>
              </w:numPr>
              <w:spacing w:before="60" w:after="60"/>
              <w:ind w:left="0" w:firstLine="0"/>
              <w:rPr>
                <w:b/>
              </w:rPr>
            </w:pPr>
          </w:p>
        </w:tc>
        <w:tc>
          <w:tcPr>
            <w:tcW w:w="10631" w:type="dxa"/>
            <w:shd w:val="clear" w:color="auto" w:fill="FFFFFF" w:themeFill="background1"/>
          </w:tcPr>
          <w:p w14:paraId="7139B21E" w14:textId="7D5D604A" w:rsidR="006F0D93" w:rsidRPr="00692DA0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Механизм п</w:t>
            </w:r>
            <w:r w:rsidRPr="00A24403">
              <w:rPr>
                <w:b/>
              </w:rPr>
              <w:t>оддержк</w:t>
            </w:r>
            <w:r>
              <w:rPr>
                <w:b/>
              </w:rPr>
              <w:t>и</w:t>
            </w:r>
            <w:r w:rsidRPr="00A24403">
              <w:rPr>
                <w:b/>
              </w:rPr>
              <w:t xml:space="preserve"> ADFS для двухфакторной аутентификации</w:t>
            </w:r>
          </w:p>
        </w:tc>
        <w:tc>
          <w:tcPr>
            <w:tcW w:w="1701" w:type="dxa"/>
            <w:shd w:val="clear" w:color="auto" w:fill="FFFFFF" w:themeFill="background1"/>
          </w:tcPr>
          <w:p w14:paraId="4D731A31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FFFFFF" w:themeFill="background1"/>
          </w:tcPr>
          <w:p w14:paraId="53C095DA" w14:textId="77777777" w:rsidR="006F0D93" w:rsidRDefault="006F0D93" w:rsidP="006F0D93">
            <w:pPr>
              <w:spacing w:before="60" w:after="60"/>
            </w:pPr>
          </w:p>
        </w:tc>
      </w:tr>
      <w:tr w:rsidR="00D42317" w14:paraId="385BB6C9" w14:textId="77777777" w:rsidTr="004E2EED">
        <w:tc>
          <w:tcPr>
            <w:tcW w:w="846" w:type="dxa"/>
            <w:shd w:val="clear" w:color="auto" w:fill="FFFFFF" w:themeFill="background1"/>
          </w:tcPr>
          <w:p w14:paraId="632B95A0" w14:textId="479AAF3D" w:rsidR="006F0D93" w:rsidRDefault="006F0D93" w:rsidP="00295423">
            <w:pPr>
              <w:pStyle w:val="ae"/>
              <w:numPr>
                <w:ilvl w:val="2"/>
                <w:numId w:val="50"/>
              </w:numPr>
              <w:spacing w:before="60" w:after="60"/>
              <w:ind w:left="0" w:firstLine="0"/>
            </w:pPr>
            <w:bookmarkStart w:id="0" w:name="_Hlk141284668"/>
          </w:p>
        </w:tc>
        <w:tc>
          <w:tcPr>
            <w:tcW w:w="10631" w:type="dxa"/>
            <w:shd w:val="clear" w:color="auto" w:fill="FFFFFF" w:themeFill="background1"/>
          </w:tcPr>
          <w:p w14:paraId="34D06232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Проектирование поддержки </w:t>
            </w:r>
            <w:r w:rsidRPr="00A24403">
              <w:rPr>
                <w:b/>
              </w:rPr>
              <w:t>ADFS для двухфакторной аутентификации</w:t>
            </w:r>
          </w:p>
          <w:p w14:paraId="61525A7C" w14:textId="77777777" w:rsidR="006F0D93" w:rsidRPr="000C01CA" w:rsidRDefault="006F0D93" w:rsidP="006F0D93">
            <w:pPr>
              <w:spacing w:before="60" w:after="60"/>
              <w:jc w:val="left"/>
              <w:rPr>
                <w:b/>
              </w:rPr>
            </w:pPr>
            <w:r w:rsidRPr="000C01CA">
              <w:rPr>
                <w:b/>
              </w:rPr>
              <w:t>Содержание работ:</w:t>
            </w:r>
          </w:p>
          <w:p w14:paraId="2F6635A4" w14:textId="2552BD04" w:rsidR="006F0D93" w:rsidRPr="000C01CA" w:rsidRDefault="006F0D93" w:rsidP="006F0D93">
            <w:pPr>
              <w:spacing w:before="60" w:after="60"/>
              <w:jc w:val="left"/>
            </w:pPr>
            <w:r w:rsidRPr="000C01CA">
              <w:t xml:space="preserve">Выработка и согласование проектного решения по </w:t>
            </w:r>
            <w:r>
              <w:t xml:space="preserve">механизму </w:t>
            </w:r>
            <w:r w:rsidRPr="000C01CA">
              <w:t>поддержк</w:t>
            </w:r>
            <w:r>
              <w:t>и</w:t>
            </w:r>
            <w:r w:rsidRPr="000C01CA">
              <w:t xml:space="preserve"> ADFS для двухфакторной аутентификации.</w:t>
            </w:r>
          </w:p>
          <w:p w14:paraId="7F24B24F" w14:textId="77777777" w:rsidR="006F0D93" w:rsidRPr="000C01CA" w:rsidRDefault="006F0D93" w:rsidP="006F0D93">
            <w:pPr>
              <w:spacing w:before="60" w:after="60"/>
              <w:jc w:val="left"/>
              <w:rPr>
                <w:b/>
              </w:rPr>
            </w:pPr>
            <w:r w:rsidRPr="000C01CA">
              <w:rPr>
                <w:b/>
              </w:rPr>
              <w:t>Результат работ:</w:t>
            </w:r>
          </w:p>
          <w:p w14:paraId="1A17FEB5" w14:textId="763EEBB4" w:rsidR="006F0D93" w:rsidRPr="000C01CA" w:rsidRDefault="006F0D93" w:rsidP="006F0D93">
            <w:pPr>
              <w:spacing w:before="60" w:after="60"/>
              <w:jc w:val="left"/>
            </w:pPr>
            <w:r w:rsidRPr="000C01CA">
              <w:t xml:space="preserve">Документ «Техническая спецификация </w:t>
            </w:r>
            <w:r>
              <w:t xml:space="preserve">на механизм </w:t>
            </w:r>
            <w:r w:rsidRPr="000C01CA">
              <w:t>поддержки ADFS для двухфакторной аутентификации».</w:t>
            </w:r>
          </w:p>
        </w:tc>
        <w:tc>
          <w:tcPr>
            <w:tcW w:w="1701" w:type="dxa"/>
            <w:shd w:val="clear" w:color="auto" w:fill="FFFFFF" w:themeFill="background1"/>
          </w:tcPr>
          <w:p w14:paraId="25932898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FFFFFF" w:themeFill="background1"/>
          </w:tcPr>
          <w:p w14:paraId="19890399" w14:textId="77777777" w:rsidR="006F0D93" w:rsidRDefault="006F0D93" w:rsidP="006F0D93">
            <w:pPr>
              <w:spacing w:before="60" w:after="60"/>
            </w:pPr>
          </w:p>
        </w:tc>
      </w:tr>
      <w:tr w:rsidR="00D42317" w14:paraId="1DA262DF" w14:textId="77777777" w:rsidTr="004E2EED">
        <w:tc>
          <w:tcPr>
            <w:tcW w:w="846" w:type="dxa"/>
            <w:shd w:val="clear" w:color="auto" w:fill="FFFFFF" w:themeFill="background1"/>
          </w:tcPr>
          <w:p w14:paraId="0045B4DF" w14:textId="2A794363" w:rsidR="006F0D93" w:rsidRDefault="006F0D93" w:rsidP="00295423">
            <w:pPr>
              <w:pStyle w:val="ae"/>
              <w:numPr>
                <w:ilvl w:val="2"/>
                <w:numId w:val="50"/>
              </w:numPr>
              <w:spacing w:before="60" w:after="60"/>
              <w:ind w:left="0" w:firstLine="0"/>
            </w:pPr>
          </w:p>
        </w:tc>
        <w:tc>
          <w:tcPr>
            <w:tcW w:w="10631" w:type="dxa"/>
            <w:shd w:val="clear" w:color="auto" w:fill="FFFFFF" w:themeFill="background1"/>
          </w:tcPr>
          <w:p w14:paraId="5F52A776" w14:textId="46ADFA57" w:rsidR="006F0D93" w:rsidRPr="00692DA0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Реализация механизма </w:t>
            </w:r>
            <w:r w:rsidRPr="000C01CA">
              <w:rPr>
                <w:b/>
              </w:rPr>
              <w:t>поддержки ADFS для двухфакторной аутентификации</w:t>
            </w:r>
          </w:p>
          <w:p w14:paraId="00EF4684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7670F7F6" w14:textId="69ECD89C" w:rsidR="006F0D93" w:rsidRDefault="006F0D93" w:rsidP="006F0D93">
            <w:pPr>
              <w:spacing w:before="60" w:after="60"/>
              <w:jc w:val="left"/>
            </w:pPr>
            <w:r w:rsidRPr="000C01CA">
              <w:t xml:space="preserve">Реализация (программирование и настройка) </w:t>
            </w:r>
            <w:r>
              <w:t xml:space="preserve">механизма </w:t>
            </w:r>
            <w:r w:rsidRPr="000C01CA">
              <w:t>поддержки ADFS для двухфакторной аутентификации.</w:t>
            </w:r>
            <w:r>
              <w:t xml:space="preserve"> Демонстрация его Заказчику.</w:t>
            </w:r>
          </w:p>
          <w:p w14:paraId="66E5998B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0D387980" w14:textId="2A7F069C" w:rsidR="006F0D93" w:rsidRPr="00692DA0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>Механизм п</w:t>
            </w:r>
            <w:r w:rsidRPr="000C01CA">
              <w:t>оддержк</w:t>
            </w:r>
            <w:r>
              <w:t>и</w:t>
            </w:r>
            <w:r w:rsidRPr="000C01CA">
              <w:t xml:space="preserve"> ADFS для двухфакторной аутентификации </w:t>
            </w:r>
            <w:r>
              <w:t xml:space="preserve">продемонстрирован Заказчику, готов для использования в прикладных решениях Системы. Документ «Протокол демонстрации механизма </w:t>
            </w:r>
            <w:r w:rsidRPr="000C01CA">
              <w:t>поддержки ADFS для двухфакторной аутентификации</w:t>
            </w:r>
            <w:r>
              <w:t>».</w:t>
            </w:r>
          </w:p>
        </w:tc>
        <w:tc>
          <w:tcPr>
            <w:tcW w:w="1701" w:type="dxa"/>
            <w:shd w:val="clear" w:color="auto" w:fill="FFFFFF" w:themeFill="background1"/>
          </w:tcPr>
          <w:p w14:paraId="4A99D69A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FFFFFF" w:themeFill="background1"/>
          </w:tcPr>
          <w:p w14:paraId="0ACAB585" w14:textId="77777777" w:rsidR="006F0D93" w:rsidRDefault="006F0D93" w:rsidP="006F0D93">
            <w:pPr>
              <w:spacing w:before="60" w:after="60"/>
            </w:pPr>
          </w:p>
        </w:tc>
      </w:tr>
      <w:bookmarkEnd w:id="0"/>
      <w:tr w:rsidR="00D42317" w14:paraId="19A86AF9" w14:textId="77777777" w:rsidTr="004E2EED">
        <w:tc>
          <w:tcPr>
            <w:tcW w:w="846" w:type="dxa"/>
            <w:shd w:val="clear" w:color="auto" w:fill="FFFFFF" w:themeFill="background1"/>
          </w:tcPr>
          <w:p w14:paraId="2DF3A719" w14:textId="61D77ACE" w:rsidR="006F0D93" w:rsidRPr="000C01CA" w:rsidRDefault="006F0D93" w:rsidP="00295423">
            <w:pPr>
              <w:pStyle w:val="ae"/>
              <w:numPr>
                <w:ilvl w:val="1"/>
                <w:numId w:val="50"/>
              </w:numPr>
              <w:spacing w:before="60" w:after="60"/>
              <w:ind w:left="0" w:firstLine="0"/>
              <w:rPr>
                <w:b/>
              </w:rPr>
            </w:pPr>
          </w:p>
        </w:tc>
        <w:tc>
          <w:tcPr>
            <w:tcW w:w="10631" w:type="dxa"/>
            <w:shd w:val="clear" w:color="auto" w:fill="FFFFFF" w:themeFill="background1"/>
          </w:tcPr>
          <w:p w14:paraId="775E426B" w14:textId="5CE55EBA" w:rsidR="006F0D93" w:rsidRPr="00692DA0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Механизм х</w:t>
            </w:r>
            <w:r w:rsidRPr="000C01CA">
              <w:rPr>
                <w:b/>
              </w:rPr>
              <w:t>ранени</w:t>
            </w:r>
            <w:r>
              <w:rPr>
                <w:b/>
              </w:rPr>
              <w:t>я</w:t>
            </w:r>
            <w:r w:rsidRPr="000C01CA">
              <w:rPr>
                <w:b/>
              </w:rPr>
              <w:t xml:space="preserve"> кэша списка карточек в папке на время жизни сессии пользователя</w:t>
            </w:r>
          </w:p>
        </w:tc>
        <w:tc>
          <w:tcPr>
            <w:tcW w:w="1701" w:type="dxa"/>
            <w:shd w:val="clear" w:color="auto" w:fill="FFFFFF" w:themeFill="background1"/>
          </w:tcPr>
          <w:p w14:paraId="762708FD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FFFFFF" w:themeFill="background1"/>
          </w:tcPr>
          <w:p w14:paraId="5290D782" w14:textId="77777777" w:rsidR="006F0D93" w:rsidRDefault="006F0D93" w:rsidP="006F0D93">
            <w:pPr>
              <w:spacing w:before="60" w:after="60"/>
            </w:pPr>
          </w:p>
        </w:tc>
      </w:tr>
      <w:tr w:rsidR="00D42317" w14:paraId="2C236245" w14:textId="77777777" w:rsidTr="004E2EED">
        <w:tc>
          <w:tcPr>
            <w:tcW w:w="846" w:type="dxa"/>
            <w:shd w:val="clear" w:color="auto" w:fill="FFFFFF" w:themeFill="background1"/>
          </w:tcPr>
          <w:p w14:paraId="2C79697A" w14:textId="6BED04B6" w:rsidR="006F0D93" w:rsidRDefault="006F0D93" w:rsidP="00295423">
            <w:pPr>
              <w:pStyle w:val="ae"/>
              <w:numPr>
                <w:ilvl w:val="2"/>
                <w:numId w:val="50"/>
              </w:numPr>
              <w:spacing w:before="60" w:after="60"/>
              <w:ind w:left="0" w:firstLine="0"/>
            </w:pPr>
          </w:p>
        </w:tc>
        <w:tc>
          <w:tcPr>
            <w:tcW w:w="10631" w:type="dxa"/>
            <w:shd w:val="clear" w:color="auto" w:fill="FFFFFF" w:themeFill="background1"/>
          </w:tcPr>
          <w:p w14:paraId="128BFE9D" w14:textId="615341FC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Проектирование механизма х</w:t>
            </w:r>
            <w:r w:rsidRPr="00E21A44">
              <w:rPr>
                <w:b/>
              </w:rPr>
              <w:t>ранени</w:t>
            </w:r>
            <w:r>
              <w:rPr>
                <w:b/>
              </w:rPr>
              <w:t>я</w:t>
            </w:r>
            <w:r w:rsidRPr="00E21A44">
              <w:rPr>
                <w:b/>
              </w:rPr>
              <w:t xml:space="preserve"> кэша списка карточек в папке на время жизни сессии пользователя</w:t>
            </w:r>
          </w:p>
          <w:p w14:paraId="1FB377AC" w14:textId="77777777" w:rsidR="006F0D93" w:rsidRPr="000C01CA" w:rsidRDefault="006F0D93" w:rsidP="006F0D93">
            <w:pPr>
              <w:spacing w:before="60" w:after="60"/>
              <w:jc w:val="left"/>
              <w:rPr>
                <w:b/>
              </w:rPr>
            </w:pPr>
            <w:r w:rsidRPr="000C01CA">
              <w:rPr>
                <w:b/>
              </w:rPr>
              <w:lastRenderedPageBreak/>
              <w:t>Содержание работ:</w:t>
            </w:r>
          </w:p>
          <w:p w14:paraId="4302C286" w14:textId="71E6D66B" w:rsidR="006F0D93" w:rsidRPr="000C01CA" w:rsidRDefault="006F0D93" w:rsidP="006F0D93">
            <w:pPr>
              <w:spacing w:before="60" w:after="60"/>
              <w:jc w:val="left"/>
            </w:pPr>
            <w:r w:rsidRPr="000C01CA">
              <w:t>Выработка и согласование проектного решения по</w:t>
            </w:r>
            <w:r>
              <w:t xml:space="preserve"> механизму х</w:t>
            </w:r>
            <w:r w:rsidRPr="00E21A44">
              <w:t>ранени</w:t>
            </w:r>
            <w:r>
              <w:t>я</w:t>
            </w:r>
            <w:r w:rsidRPr="00E21A44">
              <w:t xml:space="preserve"> кэша списка карточек в папке на время жизни сессии пользователя</w:t>
            </w:r>
            <w:r w:rsidRPr="000C01CA">
              <w:t>.</w:t>
            </w:r>
          </w:p>
          <w:p w14:paraId="5BED5BA1" w14:textId="77777777" w:rsidR="006F0D93" w:rsidRPr="000C01CA" w:rsidRDefault="006F0D93" w:rsidP="006F0D93">
            <w:pPr>
              <w:spacing w:before="60" w:after="60"/>
              <w:jc w:val="left"/>
              <w:rPr>
                <w:b/>
              </w:rPr>
            </w:pPr>
            <w:r w:rsidRPr="000C01CA">
              <w:rPr>
                <w:b/>
              </w:rPr>
              <w:t>Результат работ:</w:t>
            </w:r>
          </w:p>
          <w:p w14:paraId="48D040A5" w14:textId="15F4AD51" w:rsidR="006F0D93" w:rsidRPr="00E21A44" w:rsidRDefault="006F0D93" w:rsidP="006F0D93">
            <w:pPr>
              <w:spacing w:before="60" w:after="60"/>
              <w:jc w:val="left"/>
            </w:pPr>
            <w:r w:rsidRPr="00E21A44">
              <w:t>Документ «Техническая спецификация</w:t>
            </w:r>
            <w:r>
              <w:t xml:space="preserve"> на механизм х</w:t>
            </w:r>
            <w:r w:rsidRPr="00E21A44">
              <w:t>ранени</w:t>
            </w:r>
            <w:r>
              <w:t>я</w:t>
            </w:r>
            <w:r w:rsidRPr="00E21A44">
              <w:t xml:space="preserve"> кэша списка карточек в папке на время жизни сессии пользователя».</w:t>
            </w:r>
          </w:p>
        </w:tc>
        <w:tc>
          <w:tcPr>
            <w:tcW w:w="1701" w:type="dxa"/>
            <w:shd w:val="clear" w:color="auto" w:fill="FFFFFF" w:themeFill="background1"/>
          </w:tcPr>
          <w:p w14:paraId="784CC3D1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FFFFFF" w:themeFill="background1"/>
          </w:tcPr>
          <w:p w14:paraId="34012CE0" w14:textId="77777777" w:rsidR="006F0D93" w:rsidRDefault="006F0D93" w:rsidP="006F0D93">
            <w:pPr>
              <w:spacing w:before="60" w:after="60"/>
            </w:pPr>
          </w:p>
        </w:tc>
      </w:tr>
      <w:tr w:rsidR="00D42317" w14:paraId="052D3B6B" w14:textId="77777777" w:rsidTr="004E2EED">
        <w:tc>
          <w:tcPr>
            <w:tcW w:w="846" w:type="dxa"/>
            <w:shd w:val="clear" w:color="auto" w:fill="FFFFFF" w:themeFill="background1"/>
          </w:tcPr>
          <w:p w14:paraId="04CD20AE" w14:textId="37F17B6B" w:rsidR="006F0D93" w:rsidRDefault="006F0D93" w:rsidP="00295423">
            <w:pPr>
              <w:pStyle w:val="ae"/>
              <w:numPr>
                <w:ilvl w:val="2"/>
                <w:numId w:val="50"/>
              </w:numPr>
              <w:spacing w:before="60" w:after="60"/>
              <w:ind w:left="0" w:firstLine="0"/>
            </w:pPr>
          </w:p>
        </w:tc>
        <w:tc>
          <w:tcPr>
            <w:tcW w:w="10631" w:type="dxa"/>
            <w:shd w:val="clear" w:color="auto" w:fill="FFFFFF" w:themeFill="background1"/>
          </w:tcPr>
          <w:p w14:paraId="4651A91B" w14:textId="05802196" w:rsidR="006F0D93" w:rsidRPr="00692DA0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Реализация механизма х</w:t>
            </w:r>
            <w:r w:rsidRPr="000C01CA">
              <w:rPr>
                <w:b/>
              </w:rPr>
              <w:t>ранени</w:t>
            </w:r>
            <w:r>
              <w:rPr>
                <w:b/>
              </w:rPr>
              <w:t>я</w:t>
            </w:r>
            <w:r w:rsidRPr="000C01CA">
              <w:rPr>
                <w:b/>
              </w:rPr>
              <w:t xml:space="preserve"> кэша списка карточек в папке на время жизни сессии пользователя</w:t>
            </w:r>
          </w:p>
          <w:p w14:paraId="45D14B52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094372D1" w14:textId="55FF68A8" w:rsidR="006F0D93" w:rsidRDefault="006F0D93" w:rsidP="006F0D93">
            <w:pPr>
              <w:spacing w:before="60" w:after="60"/>
              <w:jc w:val="left"/>
            </w:pPr>
            <w:r w:rsidRPr="000C01CA">
              <w:t xml:space="preserve">Реализация (программирование и настройка) </w:t>
            </w:r>
            <w:r>
              <w:t>механизма х</w:t>
            </w:r>
            <w:r w:rsidRPr="00E21A44">
              <w:t>ранени</w:t>
            </w:r>
            <w:r>
              <w:t>я</w:t>
            </w:r>
            <w:r w:rsidRPr="00E21A44">
              <w:t xml:space="preserve"> кэша списка карточек в папке на время жизни сессии пользователя</w:t>
            </w:r>
            <w:r w:rsidRPr="000C01CA">
              <w:t>.</w:t>
            </w:r>
            <w:r>
              <w:t xml:space="preserve"> Демонстрация его Заказчику.</w:t>
            </w:r>
          </w:p>
          <w:p w14:paraId="7B987039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4C6B6616" w14:textId="3C893939" w:rsidR="006F0D93" w:rsidRPr="00692DA0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>Механизм х</w:t>
            </w:r>
            <w:r w:rsidRPr="00E21A44">
              <w:t>ранени</w:t>
            </w:r>
            <w:r>
              <w:t>я</w:t>
            </w:r>
            <w:r w:rsidRPr="00E21A44">
              <w:t xml:space="preserve"> кэша списка карточек в папке на время жизни сессии пользователя продемонстрирован Заказчику, готов для использования в прикладных решениях Системы.</w:t>
            </w:r>
            <w:r>
              <w:t xml:space="preserve"> Документ «Протокол демонстрации механизма х</w:t>
            </w:r>
            <w:r w:rsidRPr="00E21A44">
              <w:t>ранени</w:t>
            </w:r>
            <w:r>
              <w:t>я</w:t>
            </w:r>
            <w:r w:rsidRPr="00E21A44">
              <w:t xml:space="preserve"> кэша списка карточек в папке на время жизни сессии пользователя</w:t>
            </w:r>
            <w:r>
              <w:t>».</w:t>
            </w:r>
          </w:p>
        </w:tc>
        <w:tc>
          <w:tcPr>
            <w:tcW w:w="1701" w:type="dxa"/>
            <w:shd w:val="clear" w:color="auto" w:fill="FFFFFF" w:themeFill="background1"/>
          </w:tcPr>
          <w:p w14:paraId="4F3840A5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FFFFFF" w:themeFill="background1"/>
          </w:tcPr>
          <w:p w14:paraId="3C14CDF0" w14:textId="77777777" w:rsidR="006F0D93" w:rsidRDefault="006F0D93" w:rsidP="006F0D93">
            <w:pPr>
              <w:spacing w:before="60" w:after="60"/>
            </w:pPr>
          </w:p>
        </w:tc>
      </w:tr>
      <w:tr w:rsidR="00D42317" w14:paraId="5E9BA7BC" w14:textId="77777777" w:rsidTr="004E2EED">
        <w:tc>
          <w:tcPr>
            <w:tcW w:w="846" w:type="dxa"/>
            <w:shd w:val="clear" w:color="auto" w:fill="FFFFFF" w:themeFill="background1"/>
          </w:tcPr>
          <w:p w14:paraId="4DEF0757" w14:textId="08EC393C" w:rsidR="006F0D93" w:rsidRPr="005C695A" w:rsidRDefault="006F0D93" w:rsidP="00295423">
            <w:pPr>
              <w:pStyle w:val="ae"/>
              <w:numPr>
                <w:ilvl w:val="1"/>
                <w:numId w:val="50"/>
              </w:numPr>
              <w:spacing w:before="60" w:after="60"/>
              <w:ind w:left="0" w:firstLine="0"/>
              <w:rPr>
                <w:b/>
              </w:rPr>
            </w:pPr>
          </w:p>
        </w:tc>
        <w:tc>
          <w:tcPr>
            <w:tcW w:w="10631" w:type="dxa"/>
            <w:shd w:val="clear" w:color="auto" w:fill="FFFFFF" w:themeFill="background1"/>
          </w:tcPr>
          <w:p w14:paraId="65F981A0" w14:textId="006063A1" w:rsidR="006F0D93" w:rsidRPr="005C695A" w:rsidRDefault="006F0D93" w:rsidP="006F0D93">
            <w:pPr>
              <w:spacing w:before="60" w:after="60"/>
              <w:jc w:val="left"/>
              <w:rPr>
                <w:b/>
              </w:rPr>
            </w:pPr>
            <w:r w:rsidRPr="005C695A">
              <w:rPr>
                <w:b/>
              </w:rPr>
              <w:t xml:space="preserve">Механизм </w:t>
            </w:r>
            <w:r>
              <w:rPr>
                <w:b/>
              </w:rPr>
              <w:t>п</w:t>
            </w:r>
            <w:r w:rsidRPr="005C695A">
              <w:rPr>
                <w:b/>
              </w:rPr>
              <w:t>араллельно</w:t>
            </w:r>
            <w:r>
              <w:rPr>
                <w:b/>
              </w:rPr>
              <w:t>го</w:t>
            </w:r>
            <w:r w:rsidRPr="005C695A">
              <w:rPr>
                <w:b/>
              </w:rPr>
              <w:t xml:space="preserve"> согласовани</w:t>
            </w:r>
            <w:r>
              <w:rPr>
                <w:b/>
              </w:rPr>
              <w:t>я</w:t>
            </w:r>
            <w:r w:rsidRPr="005C695A">
              <w:rPr>
                <w:b/>
              </w:rPr>
              <w:t xml:space="preserve"> в одном файле</w:t>
            </w:r>
          </w:p>
        </w:tc>
        <w:tc>
          <w:tcPr>
            <w:tcW w:w="1701" w:type="dxa"/>
            <w:shd w:val="clear" w:color="auto" w:fill="FFFFFF" w:themeFill="background1"/>
          </w:tcPr>
          <w:p w14:paraId="2FEEBBFB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FFFFFF" w:themeFill="background1"/>
          </w:tcPr>
          <w:p w14:paraId="74AE5263" w14:textId="77777777" w:rsidR="006F0D93" w:rsidRDefault="006F0D93" w:rsidP="006F0D93">
            <w:pPr>
              <w:spacing w:before="60" w:after="60"/>
            </w:pPr>
          </w:p>
        </w:tc>
      </w:tr>
      <w:tr w:rsidR="00D42317" w14:paraId="098C4C37" w14:textId="77777777" w:rsidTr="004E2EED">
        <w:tc>
          <w:tcPr>
            <w:tcW w:w="846" w:type="dxa"/>
            <w:shd w:val="clear" w:color="auto" w:fill="FFFFFF" w:themeFill="background1"/>
          </w:tcPr>
          <w:p w14:paraId="3A13FB3C" w14:textId="3B7FE36A" w:rsidR="006F0D93" w:rsidRDefault="006F0D93" w:rsidP="00295423">
            <w:pPr>
              <w:pStyle w:val="ae"/>
              <w:numPr>
                <w:ilvl w:val="2"/>
                <w:numId w:val="50"/>
              </w:numPr>
              <w:spacing w:before="60" w:after="60"/>
              <w:ind w:left="0" w:firstLine="0"/>
            </w:pPr>
          </w:p>
        </w:tc>
        <w:tc>
          <w:tcPr>
            <w:tcW w:w="10631" w:type="dxa"/>
            <w:shd w:val="clear" w:color="auto" w:fill="FFFFFF" w:themeFill="background1"/>
          </w:tcPr>
          <w:p w14:paraId="31A7842A" w14:textId="6401DC74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Проектирование механизма параллельного согласования в одном файле</w:t>
            </w:r>
          </w:p>
          <w:p w14:paraId="02860E3C" w14:textId="77777777" w:rsidR="006F0D93" w:rsidRPr="000C01CA" w:rsidRDefault="006F0D93" w:rsidP="006F0D93">
            <w:pPr>
              <w:spacing w:before="60" w:after="60"/>
              <w:jc w:val="left"/>
              <w:rPr>
                <w:b/>
              </w:rPr>
            </w:pPr>
            <w:r w:rsidRPr="000C01CA">
              <w:rPr>
                <w:b/>
              </w:rPr>
              <w:t>Содержание работ:</w:t>
            </w:r>
          </w:p>
          <w:p w14:paraId="6BDCD881" w14:textId="121E22E3" w:rsidR="006F0D93" w:rsidRPr="000C01CA" w:rsidRDefault="006F0D93" w:rsidP="006F0D93">
            <w:pPr>
              <w:spacing w:before="60" w:after="60"/>
              <w:jc w:val="left"/>
            </w:pPr>
            <w:r w:rsidRPr="000C01CA">
              <w:t>Выработка и согласование проектного решения по</w:t>
            </w:r>
            <w:r>
              <w:t xml:space="preserve"> </w:t>
            </w:r>
            <w:r w:rsidRPr="00B3308F">
              <w:t>механизм</w:t>
            </w:r>
            <w:r>
              <w:t>у</w:t>
            </w:r>
            <w:r w:rsidRPr="00B3308F">
              <w:t xml:space="preserve"> параллельного согласования в одном файле</w:t>
            </w:r>
            <w:r w:rsidRPr="000C01CA">
              <w:t>.</w:t>
            </w:r>
          </w:p>
          <w:p w14:paraId="126ABC5D" w14:textId="77777777" w:rsidR="006F0D93" w:rsidRPr="000C01CA" w:rsidRDefault="006F0D93" w:rsidP="006F0D93">
            <w:pPr>
              <w:spacing w:before="60" w:after="60"/>
              <w:jc w:val="left"/>
              <w:rPr>
                <w:b/>
              </w:rPr>
            </w:pPr>
            <w:r w:rsidRPr="000C01CA">
              <w:rPr>
                <w:b/>
              </w:rPr>
              <w:t>Результат работ:</w:t>
            </w:r>
          </w:p>
          <w:p w14:paraId="2B99F1BC" w14:textId="66EA59AA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 w:rsidRPr="00E21A44">
              <w:t>Документ «Техническая спецификация</w:t>
            </w:r>
            <w:r>
              <w:t xml:space="preserve"> на механизм </w:t>
            </w:r>
            <w:r w:rsidRPr="00B3308F">
              <w:t>параллельного согласования в одном файле</w:t>
            </w:r>
            <w:r w:rsidRPr="00E21A44">
              <w:t>».</w:t>
            </w:r>
          </w:p>
        </w:tc>
        <w:tc>
          <w:tcPr>
            <w:tcW w:w="1701" w:type="dxa"/>
            <w:shd w:val="clear" w:color="auto" w:fill="FFFFFF" w:themeFill="background1"/>
          </w:tcPr>
          <w:p w14:paraId="4BDB70F8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FFFFFF" w:themeFill="background1"/>
          </w:tcPr>
          <w:p w14:paraId="3C89B25C" w14:textId="77777777" w:rsidR="006F0D93" w:rsidRDefault="006F0D93" w:rsidP="006F0D93">
            <w:pPr>
              <w:spacing w:before="60" w:after="60"/>
            </w:pPr>
          </w:p>
        </w:tc>
      </w:tr>
      <w:tr w:rsidR="00D42317" w14:paraId="5CE4A5A0" w14:textId="77777777" w:rsidTr="004E2EED">
        <w:tc>
          <w:tcPr>
            <w:tcW w:w="846" w:type="dxa"/>
            <w:shd w:val="clear" w:color="auto" w:fill="FFFFFF" w:themeFill="background1"/>
          </w:tcPr>
          <w:p w14:paraId="4ABB2EB6" w14:textId="75938BB0" w:rsidR="006F0D93" w:rsidRDefault="006F0D93" w:rsidP="00295423">
            <w:pPr>
              <w:pStyle w:val="ae"/>
              <w:numPr>
                <w:ilvl w:val="2"/>
                <w:numId w:val="50"/>
              </w:numPr>
              <w:spacing w:before="60" w:after="60"/>
              <w:ind w:left="0" w:firstLine="0"/>
            </w:pPr>
          </w:p>
        </w:tc>
        <w:tc>
          <w:tcPr>
            <w:tcW w:w="10631" w:type="dxa"/>
            <w:shd w:val="clear" w:color="auto" w:fill="FFFFFF" w:themeFill="background1"/>
          </w:tcPr>
          <w:p w14:paraId="6DE336C5" w14:textId="2E331386" w:rsidR="006F0D93" w:rsidRPr="00692DA0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Реализация механизма параллельного согласования в одном файле</w:t>
            </w:r>
          </w:p>
          <w:p w14:paraId="40B90E0A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165C73D2" w14:textId="0485EF9C" w:rsidR="006F0D93" w:rsidRPr="00B3308F" w:rsidRDefault="006F0D93" w:rsidP="006F0D93">
            <w:pPr>
              <w:spacing w:before="60" w:after="60"/>
              <w:jc w:val="left"/>
            </w:pPr>
            <w:r w:rsidRPr="00B3308F">
              <w:t>Реализация (программирование и настройка) механизма параллельного согласования в одном файле.</w:t>
            </w:r>
          </w:p>
          <w:p w14:paraId="73D3FF20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09FBD19D" w14:textId="5535A718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>М</w:t>
            </w:r>
            <w:r w:rsidRPr="00B3308F">
              <w:t>еханизм параллельного согласования в одном файле продемонстрирован Заказчику, готов для использования в прикладных решениях Системы.</w:t>
            </w:r>
            <w:r>
              <w:t xml:space="preserve"> </w:t>
            </w:r>
            <w:r w:rsidRPr="00B3308F">
              <w:t>Документ «Протокол демонстрации механизма параллельного согласования в одном файле».</w:t>
            </w:r>
          </w:p>
        </w:tc>
        <w:tc>
          <w:tcPr>
            <w:tcW w:w="1701" w:type="dxa"/>
            <w:shd w:val="clear" w:color="auto" w:fill="FFFFFF" w:themeFill="background1"/>
          </w:tcPr>
          <w:p w14:paraId="1CA5312E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FFFFFF" w:themeFill="background1"/>
          </w:tcPr>
          <w:p w14:paraId="085C6D95" w14:textId="77777777" w:rsidR="006F0D93" w:rsidRDefault="006F0D93" w:rsidP="006F0D93">
            <w:pPr>
              <w:spacing w:before="60" w:after="60"/>
            </w:pPr>
          </w:p>
        </w:tc>
      </w:tr>
      <w:tr w:rsidR="00D42317" w:rsidRPr="003B00A1" w14:paraId="13EA2EF7" w14:textId="77777777" w:rsidTr="004E2EED">
        <w:tc>
          <w:tcPr>
            <w:tcW w:w="846" w:type="dxa"/>
            <w:shd w:val="clear" w:color="auto" w:fill="D0CECE" w:themeFill="background2" w:themeFillShade="E6"/>
          </w:tcPr>
          <w:p w14:paraId="7767A2FD" w14:textId="2BE6CBD9" w:rsidR="006F0D93" w:rsidRPr="00295423" w:rsidRDefault="006F0D93" w:rsidP="00295423">
            <w:pPr>
              <w:pStyle w:val="ae"/>
              <w:numPr>
                <w:ilvl w:val="0"/>
                <w:numId w:val="50"/>
              </w:numPr>
              <w:spacing w:before="60" w:after="60"/>
              <w:ind w:left="0" w:firstLine="0"/>
              <w:rPr>
                <w:b/>
              </w:rPr>
            </w:pPr>
          </w:p>
        </w:tc>
        <w:tc>
          <w:tcPr>
            <w:tcW w:w="10631" w:type="dxa"/>
            <w:shd w:val="clear" w:color="auto" w:fill="D0CECE" w:themeFill="background2" w:themeFillShade="E6"/>
          </w:tcPr>
          <w:p w14:paraId="5DE4B13B" w14:textId="77777777" w:rsidR="006F0D93" w:rsidRPr="003B00A1" w:rsidRDefault="006F0D93" w:rsidP="006F0D93">
            <w:pPr>
              <w:spacing w:before="60" w:after="60"/>
              <w:jc w:val="left"/>
              <w:rPr>
                <w:b/>
              </w:rPr>
            </w:pPr>
            <w:r w:rsidRPr="003B00A1">
              <w:rPr>
                <w:b/>
              </w:rPr>
              <w:t>Договорной документооборот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96FFEE0" w14:textId="77777777" w:rsidR="006F0D93" w:rsidRPr="003B00A1" w:rsidRDefault="006F0D93" w:rsidP="006F0D93">
            <w:pPr>
              <w:spacing w:before="60" w:after="60"/>
              <w:rPr>
                <w:b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48919411" w14:textId="77777777" w:rsidR="006F0D93" w:rsidRPr="003B00A1" w:rsidRDefault="006F0D93" w:rsidP="006F0D93">
            <w:pPr>
              <w:spacing w:before="60" w:after="60"/>
              <w:rPr>
                <w:b/>
              </w:rPr>
            </w:pPr>
          </w:p>
        </w:tc>
      </w:tr>
      <w:tr w:rsidR="00D42317" w14:paraId="65F72C31" w14:textId="77777777" w:rsidTr="004E2EED">
        <w:tc>
          <w:tcPr>
            <w:tcW w:w="846" w:type="dxa"/>
          </w:tcPr>
          <w:p w14:paraId="1A186498" w14:textId="2E4BAAD9" w:rsidR="006F0D93" w:rsidRDefault="006F0D93" w:rsidP="00295423">
            <w:pPr>
              <w:pStyle w:val="ae"/>
              <w:numPr>
                <w:ilvl w:val="1"/>
                <w:numId w:val="50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34D7CACD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Проектирование решения по договорному документообороту</w:t>
            </w:r>
          </w:p>
          <w:p w14:paraId="558BDB0F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715FBE51" w14:textId="77777777" w:rsidR="006F0D93" w:rsidRDefault="006F0D93" w:rsidP="006F0D93">
            <w:pPr>
              <w:spacing w:before="60" w:after="60"/>
              <w:jc w:val="left"/>
            </w:pPr>
            <w:r>
              <w:t>Выработка и согласование проектных решений по договорному документообороту.</w:t>
            </w:r>
          </w:p>
          <w:p w14:paraId="01150A89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1F41ECD5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>Документ «Техническая спецификация решения по договорному документообороту».</w:t>
            </w:r>
          </w:p>
        </w:tc>
        <w:tc>
          <w:tcPr>
            <w:tcW w:w="1701" w:type="dxa"/>
          </w:tcPr>
          <w:p w14:paraId="3F2770A9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6719DB19" w14:textId="77777777" w:rsidR="006F0D93" w:rsidRDefault="006F0D93" w:rsidP="006F0D93">
            <w:pPr>
              <w:spacing w:before="60" w:after="60"/>
            </w:pPr>
          </w:p>
        </w:tc>
      </w:tr>
      <w:tr w:rsidR="00D42317" w14:paraId="44224DF1" w14:textId="77777777" w:rsidTr="004E2EED">
        <w:tc>
          <w:tcPr>
            <w:tcW w:w="846" w:type="dxa"/>
          </w:tcPr>
          <w:p w14:paraId="56673309" w14:textId="0E06F386" w:rsidR="006F0D93" w:rsidRDefault="006F0D93" w:rsidP="00295423">
            <w:pPr>
              <w:pStyle w:val="ae"/>
              <w:numPr>
                <w:ilvl w:val="1"/>
                <w:numId w:val="50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501DB4F0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Реализация решения по договорному документообороту</w:t>
            </w:r>
          </w:p>
          <w:p w14:paraId="1EB33EC5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5D7BCE67" w14:textId="77777777" w:rsidR="006F0D93" w:rsidRDefault="006F0D93" w:rsidP="006F0D93">
            <w:pPr>
              <w:spacing w:before="60" w:after="60"/>
              <w:jc w:val="left"/>
            </w:pPr>
            <w:r>
              <w:t>Реализация (настройка и программирование) решения по договорному документообороту. Проведение демонстрации Заказчику.</w:t>
            </w:r>
          </w:p>
          <w:p w14:paraId="71AA2027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26A07719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>Решение по договорному документообороту реализовано, продемонстрировано Заказчику и готово к предварительным испытаниям. Документ «Протокол демонстрации решения по договорному документообороту».</w:t>
            </w:r>
          </w:p>
        </w:tc>
        <w:tc>
          <w:tcPr>
            <w:tcW w:w="1701" w:type="dxa"/>
          </w:tcPr>
          <w:p w14:paraId="7505C887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79EAEA10" w14:textId="77777777" w:rsidR="006F0D93" w:rsidRDefault="006F0D93" w:rsidP="006F0D93">
            <w:pPr>
              <w:spacing w:before="60" w:after="60"/>
            </w:pPr>
          </w:p>
        </w:tc>
      </w:tr>
      <w:tr w:rsidR="00D42317" w14:paraId="027835A7" w14:textId="77777777" w:rsidTr="004E2EED">
        <w:tc>
          <w:tcPr>
            <w:tcW w:w="846" w:type="dxa"/>
          </w:tcPr>
          <w:p w14:paraId="7314E034" w14:textId="4055A3C5" w:rsidR="006F0D93" w:rsidRDefault="006F0D93" w:rsidP="00295423">
            <w:pPr>
              <w:pStyle w:val="ae"/>
              <w:numPr>
                <w:ilvl w:val="1"/>
                <w:numId w:val="50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02EA19F0" w14:textId="2C65AD5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Предварительные функциональные испытания решения по договорному документообороту</w:t>
            </w:r>
          </w:p>
          <w:p w14:paraId="69F1C727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7B72217F" w14:textId="359F949F" w:rsidR="006F0D93" w:rsidRPr="00102B7D" w:rsidRDefault="006F0D93" w:rsidP="006F0D93">
            <w:pPr>
              <w:spacing w:before="60" w:after="60"/>
              <w:jc w:val="left"/>
            </w:pPr>
            <w:r w:rsidRPr="00102B7D">
              <w:t xml:space="preserve">Разработка и согласование «Программы и методики </w:t>
            </w:r>
            <w:r>
              <w:t xml:space="preserve">предварительных функциональных </w:t>
            </w:r>
            <w:r w:rsidRPr="00102B7D">
              <w:t xml:space="preserve">испытаний решения по </w:t>
            </w:r>
            <w:r>
              <w:t>договорному документообороту</w:t>
            </w:r>
            <w:r w:rsidRPr="00102B7D">
              <w:t xml:space="preserve">». Проведение предварительных </w:t>
            </w:r>
            <w:r>
              <w:t xml:space="preserve">функциональных </w:t>
            </w:r>
            <w:r w:rsidRPr="00102B7D">
              <w:t xml:space="preserve">испытаний решения по </w:t>
            </w:r>
            <w:r>
              <w:t>договорному документообороту</w:t>
            </w:r>
            <w:r w:rsidRPr="00102B7D">
              <w:t>.</w:t>
            </w:r>
          </w:p>
          <w:p w14:paraId="647BFF6B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Результаты работ:</w:t>
            </w:r>
          </w:p>
          <w:p w14:paraId="0402967F" w14:textId="50B6B7AA" w:rsidR="006F0D93" w:rsidRPr="00102B7D" w:rsidRDefault="006F0D93" w:rsidP="006F0D93">
            <w:pPr>
              <w:spacing w:before="60" w:after="60"/>
              <w:jc w:val="left"/>
            </w:pPr>
            <w:r w:rsidRPr="00102B7D">
              <w:t xml:space="preserve">Решение по </w:t>
            </w:r>
            <w:r>
              <w:t>договорному документообороту</w:t>
            </w:r>
            <w:r w:rsidRPr="00102B7D">
              <w:t xml:space="preserve"> готово к вводу в действие. Документ «Протокол предварительных </w:t>
            </w:r>
            <w:r>
              <w:t xml:space="preserve">функциональных </w:t>
            </w:r>
            <w:r w:rsidRPr="00102B7D">
              <w:t xml:space="preserve">испытаний решения по </w:t>
            </w:r>
            <w:r>
              <w:t>договорному документообороту</w:t>
            </w:r>
            <w:r w:rsidRPr="00102B7D">
              <w:t xml:space="preserve">». </w:t>
            </w:r>
          </w:p>
        </w:tc>
        <w:tc>
          <w:tcPr>
            <w:tcW w:w="1701" w:type="dxa"/>
          </w:tcPr>
          <w:p w14:paraId="72544BD1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26ED8E48" w14:textId="77777777" w:rsidR="006F0D93" w:rsidRDefault="006F0D93" w:rsidP="006F0D93">
            <w:pPr>
              <w:spacing w:before="60" w:after="60"/>
            </w:pPr>
          </w:p>
        </w:tc>
      </w:tr>
      <w:tr w:rsidR="00D42317" w:rsidRPr="003B00A1" w14:paraId="72D8BDF0" w14:textId="77777777" w:rsidTr="004E2EED">
        <w:tc>
          <w:tcPr>
            <w:tcW w:w="846" w:type="dxa"/>
            <w:shd w:val="clear" w:color="auto" w:fill="D0CECE" w:themeFill="background2" w:themeFillShade="E6"/>
          </w:tcPr>
          <w:p w14:paraId="58AF04CF" w14:textId="6C5718C6" w:rsidR="006F0D93" w:rsidRPr="003B00A1" w:rsidRDefault="006F0D93" w:rsidP="00295423">
            <w:pPr>
              <w:pStyle w:val="ae"/>
              <w:numPr>
                <w:ilvl w:val="0"/>
                <w:numId w:val="50"/>
              </w:numPr>
              <w:spacing w:before="60" w:after="60"/>
              <w:ind w:left="0" w:firstLine="0"/>
              <w:rPr>
                <w:b/>
              </w:rPr>
            </w:pPr>
          </w:p>
        </w:tc>
        <w:tc>
          <w:tcPr>
            <w:tcW w:w="10631" w:type="dxa"/>
            <w:shd w:val="clear" w:color="auto" w:fill="D0CECE" w:themeFill="background2" w:themeFillShade="E6"/>
          </w:tcPr>
          <w:p w14:paraId="4D585B6F" w14:textId="77777777" w:rsidR="006F0D93" w:rsidRPr="003B00A1" w:rsidRDefault="006F0D93" w:rsidP="006F0D93">
            <w:pPr>
              <w:spacing w:before="60" w:after="60"/>
              <w:jc w:val="left"/>
              <w:rPr>
                <w:b/>
              </w:rPr>
            </w:pPr>
            <w:r w:rsidRPr="003B00A1">
              <w:rPr>
                <w:b/>
              </w:rPr>
              <w:t>Доверенности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1B880D3" w14:textId="77777777" w:rsidR="006F0D93" w:rsidRPr="003B00A1" w:rsidRDefault="006F0D93" w:rsidP="006F0D93">
            <w:pPr>
              <w:spacing w:before="60" w:after="60"/>
              <w:rPr>
                <w:b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2E32EDC7" w14:textId="77777777" w:rsidR="006F0D93" w:rsidRPr="003B00A1" w:rsidRDefault="006F0D93" w:rsidP="006F0D93">
            <w:pPr>
              <w:spacing w:before="60" w:after="60"/>
              <w:rPr>
                <w:b/>
              </w:rPr>
            </w:pPr>
          </w:p>
        </w:tc>
      </w:tr>
      <w:tr w:rsidR="00D42317" w14:paraId="4226758C" w14:textId="77777777" w:rsidTr="004E2EED">
        <w:tc>
          <w:tcPr>
            <w:tcW w:w="846" w:type="dxa"/>
          </w:tcPr>
          <w:p w14:paraId="7FFB876F" w14:textId="0F62F48E" w:rsidR="006F0D93" w:rsidRDefault="006F0D93" w:rsidP="00295423">
            <w:pPr>
              <w:pStyle w:val="ae"/>
              <w:numPr>
                <w:ilvl w:val="1"/>
                <w:numId w:val="50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6F87B936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Проектирование решения по доверенностям</w:t>
            </w:r>
          </w:p>
          <w:p w14:paraId="44D9519D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601CDDC2" w14:textId="77777777" w:rsidR="006F0D93" w:rsidRDefault="006F0D93" w:rsidP="006F0D93">
            <w:pPr>
              <w:spacing w:before="60" w:after="60"/>
              <w:jc w:val="left"/>
            </w:pPr>
            <w:r>
              <w:t>Выработка и согласование проектных решений по доверенностям.</w:t>
            </w:r>
          </w:p>
          <w:p w14:paraId="4E7440A1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5CE04291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lastRenderedPageBreak/>
              <w:t>Документ «Техническая спецификация решения по доверенностям».</w:t>
            </w:r>
          </w:p>
        </w:tc>
        <w:tc>
          <w:tcPr>
            <w:tcW w:w="1701" w:type="dxa"/>
          </w:tcPr>
          <w:p w14:paraId="2266ABF7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57DFDCCC" w14:textId="77777777" w:rsidR="006F0D93" w:rsidRDefault="006F0D93" w:rsidP="006F0D93">
            <w:pPr>
              <w:spacing w:before="60" w:after="60"/>
            </w:pPr>
          </w:p>
        </w:tc>
      </w:tr>
      <w:tr w:rsidR="00D42317" w14:paraId="6BE50E1D" w14:textId="77777777" w:rsidTr="004E2EED">
        <w:tc>
          <w:tcPr>
            <w:tcW w:w="846" w:type="dxa"/>
          </w:tcPr>
          <w:p w14:paraId="587843DD" w14:textId="556B4F9E" w:rsidR="006F0D93" w:rsidRDefault="006F0D93" w:rsidP="00295423">
            <w:pPr>
              <w:pStyle w:val="ae"/>
              <w:numPr>
                <w:ilvl w:val="1"/>
                <w:numId w:val="50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18D0647B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Реализация решения по доверенностям</w:t>
            </w:r>
          </w:p>
          <w:p w14:paraId="0DAB8B71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09112FD7" w14:textId="77777777" w:rsidR="006F0D93" w:rsidRDefault="006F0D93" w:rsidP="006F0D93">
            <w:pPr>
              <w:spacing w:before="60" w:after="60"/>
              <w:jc w:val="left"/>
            </w:pPr>
            <w:r>
              <w:t>Реализация (настройка и программирование) решения по доверенностям. Проведение демонстрации Заказчику.</w:t>
            </w:r>
          </w:p>
          <w:p w14:paraId="73651103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074A8BFE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>Решение по доверенностям реализовано, продемонстрировано Заказчику и готово к предварительным испытаниям. Документ «Протокол демонстрации решения по доверенностям».</w:t>
            </w:r>
          </w:p>
        </w:tc>
        <w:tc>
          <w:tcPr>
            <w:tcW w:w="1701" w:type="dxa"/>
          </w:tcPr>
          <w:p w14:paraId="51E931F7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7A2EAE63" w14:textId="77777777" w:rsidR="006F0D93" w:rsidRDefault="006F0D93" w:rsidP="006F0D93">
            <w:pPr>
              <w:spacing w:before="60" w:after="60"/>
            </w:pPr>
          </w:p>
        </w:tc>
      </w:tr>
      <w:tr w:rsidR="00D42317" w14:paraId="1D0724C2" w14:textId="77777777" w:rsidTr="004E2EED">
        <w:tc>
          <w:tcPr>
            <w:tcW w:w="846" w:type="dxa"/>
          </w:tcPr>
          <w:p w14:paraId="4D5B5C01" w14:textId="10DA4F5F" w:rsidR="006F0D93" w:rsidRDefault="006F0D93" w:rsidP="00295423">
            <w:pPr>
              <w:pStyle w:val="ae"/>
              <w:numPr>
                <w:ilvl w:val="1"/>
                <w:numId w:val="50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44E57ABD" w14:textId="5E18A89A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Предварительные функциональные испытания решения по доверенностям</w:t>
            </w:r>
          </w:p>
          <w:p w14:paraId="32A27F79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1F01247E" w14:textId="77E8E235" w:rsidR="006F0D93" w:rsidRPr="00102B7D" w:rsidRDefault="006F0D93" w:rsidP="006F0D93">
            <w:pPr>
              <w:spacing w:before="60" w:after="60"/>
              <w:jc w:val="left"/>
            </w:pPr>
            <w:r w:rsidRPr="00102B7D">
              <w:t xml:space="preserve">Разработка и согласование «Программы и методики </w:t>
            </w:r>
            <w:r>
              <w:t xml:space="preserve">предварительных функциональных </w:t>
            </w:r>
            <w:r w:rsidRPr="00102B7D">
              <w:t xml:space="preserve">испытаний решения по доверенностям». Проведение предварительных </w:t>
            </w:r>
            <w:r>
              <w:t xml:space="preserve">функциональных </w:t>
            </w:r>
            <w:r w:rsidRPr="00102B7D">
              <w:t>испытаний решения по доверенностям.</w:t>
            </w:r>
          </w:p>
          <w:p w14:paraId="09E1BFF5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Результаты работ:</w:t>
            </w:r>
          </w:p>
          <w:p w14:paraId="348DC6BD" w14:textId="7C2D9528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 w:rsidRPr="00102B7D">
              <w:t xml:space="preserve">Решение по доверенностям готово к вводу в действие. Документ «Протокол предварительных </w:t>
            </w:r>
            <w:r>
              <w:t xml:space="preserve">функциональных </w:t>
            </w:r>
            <w:r w:rsidRPr="00102B7D">
              <w:t>испытаний решения по доверенностям».</w:t>
            </w:r>
          </w:p>
        </w:tc>
        <w:tc>
          <w:tcPr>
            <w:tcW w:w="1701" w:type="dxa"/>
          </w:tcPr>
          <w:p w14:paraId="3E0E04FF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3AE2774A" w14:textId="77777777" w:rsidR="006F0D93" w:rsidRDefault="006F0D93" w:rsidP="006F0D93">
            <w:pPr>
              <w:spacing w:before="60" w:after="60"/>
            </w:pPr>
          </w:p>
        </w:tc>
      </w:tr>
      <w:tr w:rsidR="00D42317" w:rsidRPr="003B00A1" w14:paraId="34DC737D" w14:textId="77777777" w:rsidTr="004E2EED">
        <w:tc>
          <w:tcPr>
            <w:tcW w:w="846" w:type="dxa"/>
            <w:shd w:val="clear" w:color="auto" w:fill="D0CECE" w:themeFill="background2" w:themeFillShade="E6"/>
          </w:tcPr>
          <w:p w14:paraId="4E45A128" w14:textId="786DC658" w:rsidR="006F0D93" w:rsidRPr="0016181F" w:rsidRDefault="006F0D93" w:rsidP="00917A70">
            <w:pPr>
              <w:pStyle w:val="ae"/>
              <w:numPr>
                <w:ilvl w:val="0"/>
                <w:numId w:val="46"/>
              </w:numPr>
              <w:spacing w:before="60" w:after="60"/>
              <w:ind w:left="0" w:firstLine="0"/>
              <w:rPr>
                <w:b/>
              </w:rPr>
            </w:pPr>
          </w:p>
        </w:tc>
        <w:tc>
          <w:tcPr>
            <w:tcW w:w="10631" w:type="dxa"/>
            <w:shd w:val="clear" w:color="auto" w:fill="D0CECE" w:themeFill="background2" w:themeFillShade="E6"/>
          </w:tcPr>
          <w:p w14:paraId="60444B67" w14:textId="3EAAAC0F" w:rsidR="006F0D93" w:rsidRPr="003B00A1" w:rsidRDefault="006F0D93" w:rsidP="006F0D93">
            <w:pPr>
              <w:spacing w:before="60" w:after="60"/>
              <w:jc w:val="left"/>
              <w:rPr>
                <w:b/>
              </w:rPr>
            </w:pPr>
            <w:r w:rsidRPr="003B00A1">
              <w:rPr>
                <w:b/>
              </w:rPr>
              <w:t xml:space="preserve">Входящие </w:t>
            </w:r>
            <w:r>
              <w:rPr>
                <w:b/>
              </w:rPr>
              <w:t>документы</w:t>
            </w:r>
            <w:r w:rsidRPr="003B00A1">
              <w:rPr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370DA063" w14:textId="77777777" w:rsidR="006F0D93" w:rsidRPr="003B00A1" w:rsidRDefault="006F0D93" w:rsidP="006F0D93">
            <w:pPr>
              <w:spacing w:before="60" w:after="60"/>
              <w:rPr>
                <w:b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20CEB402" w14:textId="77777777" w:rsidR="006F0D93" w:rsidRPr="003B00A1" w:rsidRDefault="006F0D93" w:rsidP="006F0D93">
            <w:pPr>
              <w:spacing w:before="60" w:after="60"/>
              <w:rPr>
                <w:b/>
              </w:rPr>
            </w:pPr>
          </w:p>
        </w:tc>
      </w:tr>
      <w:tr w:rsidR="00D42317" w14:paraId="759D131F" w14:textId="77777777" w:rsidTr="004E2EED">
        <w:tc>
          <w:tcPr>
            <w:tcW w:w="846" w:type="dxa"/>
          </w:tcPr>
          <w:p w14:paraId="0847562F" w14:textId="46992EEC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33C1FF66" w14:textId="74D1E5D0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Проектирование решения по </w:t>
            </w:r>
            <w:r w:rsidRPr="005C4190">
              <w:rPr>
                <w:b/>
              </w:rPr>
              <w:t>входящим документам</w:t>
            </w:r>
          </w:p>
          <w:p w14:paraId="346FB9FB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3D3EA86D" w14:textId="336A4D08" w:rsidR="006F0D93" w:rsidRDefault="006F0D93" w:rsidP="006F0D93">
            <w:pPr>
              <w:spacing w:before="60" w:after="60"/>
              <w:jc w:val="left"/>
            </w:pPr>
            <w:r>
              <w:t>Выработка и согласование проектных решений по входящим документам.</w:t>
            </w:r>
          </w:p>
          <w:p w14:paraId="27D03A10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7A5030D4" w14:textId="1019F81D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>Документ «Техническая спецификация решения по входящим документам».</w:t>
            </w:r>
          </w:p>
        </w:tc>
        <w:tc>
          <w:tcPr>
            <w:tcW w:w="1701" w:type="dxa"/>
          </w:tcPr>
          <w:p w14:paraId="716E3DFB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2D4CC7E3" w14:textId="77777777" w:rsidR="006F0D93" w:rsidRDefault="006F0D93" w:rsidP="006F0D93">
            <w:pPr>
              <w:spacing w:before="60" w:after="60"/>
            </w:pPr>
          </w:p>
        </w:tc>
      </w:tr>
      <w:tr w:rsidR="00D42317" w14:paraId="2B36BCF7" w14:textId="77777777" w:rsidTr="004E2EED">
        <w:tc>
          <w:tcPr>
            <w:tcW w:w="846" w:type="dxa"/>
          </w:tcPr>
          <w:p w14:paraId="25F38D4A" w14:textId="37DB8D25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0B8021A2" w14:textId="3497953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Реализация решения по </w:t>
            </w:r>
            <w:r w:rsidRPr="005C4190">
              <w:rPr>
                <w:b/>
              </w:rPr>
              <w:t>входящим документам</w:t>
            </w:r>
          </w:p>
          <w:p w14:paraId="4D96FDD8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349537F0" w14:textId="4F501998" w:rsidR="006F0D93" w:rsidRDefault="006F0D93" w:rsidP="006F0D93">
            <w:pPr>
              <w:spacing w:before="60" w:after="60"/>
              <w:jc w:val="left"/>
            </w:pPr>
            <w:r>
              <w:t>Реализация (настройка и программирование) решения по входящим документам. Проведение демонстрации Заказчику.</w:t>
            </w:r>
          </w:p>
          <w:p w14:paraId="5B8FBE50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3484F1E2" w14:textId="6FFFFC15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lastRenderedPageBreak/>
              <w:t>Решение по входящим документам реализовано, продемонстрировано Заказчику и готово к предварительным испытаниям. Документ «Протокол демонстрации решения по входящим документам».</w:t>
            </w:r>
          </w:p>
        </w:tc>
        <w:tc>
          <w:tcPr>
            <w:tcW w:w="1701" w:type="dxa"/>
          </w:tcPr>
          <w:p w14:paraId="6B403760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19995AA2" w14:textId="77777777" w:rsidR="006F0D93" w:rsidRDefault="006F0D93" w:rsidP="006F0D93">
            <w:pPr>
              <w:spacing w:before="60" w:after="60"/>
            </w:pPr>
          </w:p>
        </w:tc>
      </w:tr>
      <w:tr w:rsidR="00D42317" w14:paraId="74D4AE4A" w14:textId="77777777" w:rsidTr="004E2EED">
        <w:tc>
          <w:tcPr>
            <w:tcW w:w="846" w:type="dxa"/>
          </w:tcPr>
          <w:p w14:paraId="6DFC077A" w14:textId="78903BCA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78B7B28D" w14:textId="4A76A5D8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Предварительные функциональные испытания решения по </w:t>
            </w:r>
            <w:r w:rsidRPr="005C4190">
              <w:rPr>
                <w:b/>
              </w:rPr>
              <w:t>входящим документам</w:t>
            </w:r>
          </w:p>
          <w:p w14:paraId="3A49C655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3B4A6F24" w14:textId="593C1F7A" w:rsidR="006F0D93" w:rsidRPr="00102B7D" w:rsidRDefault="006F0D93" w:rsidP="006F0D93">
            <w:pPr>
              <w:spacing w:before="60" w:after="60"/>
              <w:jc w:val="left"/>
            </w:pPr>
            <w:r w:rsidRPr="00102B7D">
              <w:t xml:space="preserve">Разработка и согласование «Программы и методики </w:t>
            </w:r>
            <w:r>
              <w:t xml:space="preserve">функциональных </w:t>
            </w:r>
            <w:r w:rsidRPr="00102B7D">
              <w:t xml:space="preserve">испытаний решения по </w:t>
            </w:r>
            <w:r>
              <w:t>входящим документам</w:t>
            </w:r>
            <w:r w:rsidRPr="00102B7D">
              <w:t xml:space="preserve">». Проведение предварительных </w:t>
            </w:r>
            <w:r>
              <w:t xml:space="preserve">функциональных </w:t>
            </w:r>
            <w:r w:rsidRPr="00102B7D">
              <w:t xml:space="preserve">испытаний решения по </w:t>
            </w:r>
            <w:r>
              <w:t>входящим документам</w:t>
            </w:r>
            <w:r w:rsidRPr="00102B7D">
              <w:t>.</w:t>
            </w:r>
          </w:p>
          <w:p w14:paraId="31967DC3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Результаты работ:</w:t>
            </w:r>
          </w:p>
          <w:p w14:paraId="756378D4" w14:textId="28ADE5C2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 w:rsidRPr="00102B7D">
              <w:t xml:space="preserve">Решение по </w:t>
            </w:r>
            <w:r>
              <w:t>входящим документам</w:t>
            </w:r>
            <w:r w:rsidRPr="00102B7D">
              <w:t xml:space="preserve"> готово к вводу в действие. Документ «Протокол предварительных </w:t>
            </w:r>
            <w:r>
              <w:t xml:space="preserve">функциональных </w:t>
            </w:r>
            <w:r w:rsidRPr="00102B7D">
              <w:t xml:space="preserve">испытаний решения по </w:t>
            </w:r>
            <w:r>
              <w:t>входящим документам</w:t>
            </w:r>
            <w:r w:rsidRPr="00102B7D">
              <w:t>».</w:t>
            </w:r>
          </w:p>
        </w:tc>
        <w:tc>
          <w:tcPr>
            <w:tcW w:w="1701" w:type="dxa"/>
          </w:tcPr>
          <w:p w14:paraId="041F58CD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419E66A5" w14:textId="77777777" w:rsidR="006F0D93" w:rsidRDefault="006F0D93" w:rsidP="006F0D93">
            <w:pPr>
              <w:spacing w:before="60" w:after="60"/>
            </w:pPr>
          </w:p>
        </w:tc>
      </w:tr>
      <w:tr w:rsidR="00D42317" w14:paraId="43997D4A" w14:textId="77777777" w:rsidTr="004E2EED">
        <w:tc>
          <w:tcPr>
            <w:tcW w:w="846" w:type="dxa"/>
            <w:shd w:val="clear" w:color="auto" w:fill="D0CECE" w:themeFill="background2" w:themeFillShade="E6"/>
          </w:tcPr>
          <w:p w14:paraId="1EA57BF6" w14:textId="38A928B0" w:rsidR="006F0D93" w:rsidRDefault="006F0D93" w:rsidP="00917A70">
            <w:pPr>
              <w:pStyle w:val="ae"/>
              <w:numPr>
                <w:ilvl w:val="0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  <w:shd w:val="clear" w:color="auto" w:fill="D0CECE" w:themeFill="background2" w:themeFillShade="E6"/>
          </w:tcPr>
          <w:p w14:paraId="4D914C95" w14:textId="546981A2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 w:rsidRPr="003B00A1">
              <w:rPr>
                <w:b/>
              </w:rPr>
              <w:t xml:space="preserve">Исходящие </w:t>
            </w:r>
            <w:r>
              <w:rPr>
                <w:b/>
              </w:rPr>
              <w:t>документы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A33BD27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0DEC76E2" w14:textId="77777777" w:rsidR="006F0D93" w:rsidRDefault="006F0D93" w:rsidP="006F0D93">
            <w:pPr>
              <w:spacing w:before="60" w:after="60"/>
            </w:pPr>
          </w:p>
        </w:tc>
      </w:tr>
      <w:tr w:rsidR="00D42317" w14:paraId="5AC4DAF1" w14:textId="77777777" w:rsidTr="004E2EED">
        <w:tc>
          <w:tcPr>
            <w:tcW w:w="846" w:type="dxa"/>
          </w:tcPr>
          <w:p w14:paraId="4C0AC4E6" w14:textId="4BA5AC83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230B7807" w14:textId="0B2DA512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Проектирование решения по </w:t>
            </w:r>
            <w:r w:rsidRPr="005C4190">
              <w:rPr>
                <w:b/>
              </w:rPr>
              <w:t>исходящим документам</w:t>
            </w:r>
          </w:p>
          <w:p w14:paraId="0A085985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7D5F06E6" w14:textId="6CC5D63E" w:rsidR="006F0D93" w:rsidRDefault="006F0D93" w:rsidP="006F0D93">
            <w:pPr>
              <w:spacing w:before="60" w:after="60"/>
              <w:jc w:val="left"/>
            </w:pPr>
            <w:r>
              <w:t>Выработка и согласование проектных решений по исходящим документам.</w:t>
            </w:r>
          </w:p>
          <w:p w14:paraId="41989F9D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543089F7" w14:textId="7CB8EF2C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>Документ «Техническая спецификация решения по исходящим документам».</w:t>
            </w:r>
          </w:p>
        </w:tc>
        <w:tc>
          <w:tcPr>
            <w:tcW w:w="1701" w:type="dxa"/>
          </w:tcPr>
          <w:p w14:paraId="65299D79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088B1582" w14:textId="77777777" w:rsidR="006F0D93" w:rsidRDefault="006F0D93" w:rsidP="006F0D93">
            <w:pPr>
              <w:spacing w:before="60" w:after="60"/>
            </w:pPr>
          </w:p>
        </w:tc>
      </w:tr>
      <w:tr w:rsidR="00D42317" w14:paraId="289F1D4C" w14:textId="77777777" w:rsidTr="004E2EED">
        <w:tc>
          <w:tcPr>
            <w:tcW w:w="846" w:type="dxa"/>
          </w:tcPr>
          <w:p w14:paraId="3A5BB113" w14:textId="281B12A8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7662C1A6" w14:textId="5DBC657E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Реализация решения по </w:t>
            </w:r>
            <w:r w:rsidRPr="005C4190">
              <w:rPr>
                <w:b/>
              </w:rPr>
              <w:t>исходящим документам</w:t>
            </w:r>
          </w:p>
          <w:p w14:paraId="45AC0407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73234ACB" w14:textId="1F8E6C04" w:rsidR="006F0D93" w:rsidRDefault="006F0D93" w:rsidP="006F0D93">
            <w:pPr>
              <w:spacing w:before="60" w:after="60"/>
              <w:jc w:val="left"/>
            </w:pPr>
            <w:r>
              <w:t>Реализация (настройка и программирование) решения по исходящим документам. Проведение демонстрации Заказчику.</w:t>
            </w:r>
          </w:p>
          <w:p w14:paraId="2BF94E2D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6AA4EF1B" w14:textId="6AC76E04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>Решение по исходящим документам реализовано, продемонстрировано Заказчику и готово к предварительным испытаниям. Документ «Протокол демонстрации решения по исходящим документам».</w:t>
            </w:r>
          </w:p>
        </w:tc>
        <w:tc>
          <w:tcPr>
            <w:tcW w:w="1701" w:type="dxa"/>
          </w:tcPr>
          <w:p w14:paraId="5475CA68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45E2CB54" w14:textId="77777777" w:rsidR="006F0D93" w:rsidRDefault="006F0D93" w:rsidP="006F0D93">
            <w:pPr>
              <w:spacing w:before="60" w:after="60"/>
            </w:pPr>
          </w:p>
        </w:tc>
      </w:tr>
      <w:tr w:rsidR="00D42317" w14:paraId="19A675D6" w14:textId="77777777" w:rsidTr="004E2EED">
        <w:tc>
          <w:tcPr>
            <w:tcW w:w="846" w:type="dxa"/>
          </w:tcPr>
          <w:p w14:paraId="0216A3CD" w14:textId="2F1C8D2A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00AC5DBD" w14:textId="7FD4810A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Предварительные функциональные испытания решения по </w:t>
            </w:r>
            <w:r w:rsidRPr="005C4190">
              <w:rPr>
                <w:b/>
              </w:rPr>
              <w:t>исходящим документам</w:t>
            </w:r>
          </w:p>
          <w:p w14:paraId="6F94DD98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3D060A6E" w14:textId="187DB72E" w:rsidR="006F0D93" w:rsidRPr="00102B7D" w:rsidRDefault="006F0D93" w:rsidP="006F0D93">
            <w:pPr>
              <w:spacing w:before="60" w:after="60"/>
              <w:jc w:val="left"/>
            </w:pPr>
            <w:r w:rsidRPr="00102B7D">
              <w:lastRenderedPageBreak/>
              <w:t xml:space="preserve">Разработка и согласование «Программы и методики </w:t>
            </w:r>
            <w:r>
              <w:t xml:space="preserve">функциональных </w:t>
            </w:r>
            <w:r w:rsidRPr="00102B7D">
              <w:t xml:space="preserve">испытаний решения по </w:t>
            </w:r>
            <w:r>
              <w:t>исходящим документам</w:t>
            </w:r>
            <w:r w:rsidRPr="00102B7D">
              <w:t xml:space="preserve">». Проведение предварительных </w:t>
            </w:r>
            <w:r>
              <w:t xml:space="preserve">функциональных </w:t>
            </w:r>
            <w:r w:rsidRPr="00102B7D">
              <w:t xml:space="preserve">испытаний решения по </w:t>
            </w:r>
            <w:r>
              <w:t>исходящим документам</w:t>
            </w:r>
            <w:r w:rsidRPr="00102B7D">
              <w:t>.</w:t>
            </w:r>
          </w:p>
          <w:p w14:paraId="2BCAE6DE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Результаты работ:</w:t>
            </w:r>
          </w:p>
          <w:p w14:paraId="3996B2E9" w14:textId="6D6C8BCA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 w:rsidRPr="00102B7D">
              <w:t xml:space="preserve">Решение по </w:t>
            </w:r>
            <w:r>
              <w:t>исходящим документам</w:t>
            </w:r>
            <w:r w:rsidRPr="00102B7D">
              <w:t xml:space="preserve"> готово к вводу в действие. Документ «Протокол предварительных </w:t>
            </w:r>
            <w:r>
              <w:t xml:space="preserve">функциональных </w:t>
            </w:r>
            <w:r w:rsidRPr="00102B7D">
              <w:t xml:space="preserve">испытаний решения по </w:t>
            </w:r>
            <w:r>
              <w:t>исходящим документам</w:t>
            </w:r>
            <w:r w:rsidRPr="00102B7D">
              <w:t>».</w:t>
            </w:r>
          </w:p>
        </w:tc>
        <w:tc>
          <w:tcPr>
            <w:tcW w:w="1701" w:type="dxa"/>
          </w:tcPr>
          <w:p w14:paraId="655A5A67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564B1661" w14:textId="77777777" w:rsidR="006F0D93" w:rsidRDefault="006F0D93" w:rsidP="006F0D93">
            <w:pPr>
              <w:spacing w:before="60" w:after="60"/>
            </w:pPr>
          </w:p>
        </w:tc>
      </w:tr>
      <w:tr w:rsidR="00D42317" w:rsidRPr="003B00A1" w14:paraId="28F690BE" w14:textId="77777777" w:rsidTr="004E2EED">
        <w:tc>
          <w:tcPr>
            <w:tcW w:w="846" w:type="dxa"/>
            <w:shd w:val="clear" w:color="auto" w:fill="D0CECE" w:themeFill="background2" w:themeFillShade="E6"/>
          </w:tcPr>
          <w:p w14:paraId="1E2F51BC" w14:textId="09558FD2" w:rsidR="006F0D93" w:rsidRPr="002D5BFF" w:rsidRDefault="006F0D93" w:rsidP="00917A70">
            <w:pPr>
              <w:pStyle w:val="ae"/>
              <w:numPr>
                <w:ilvl w:val="0"/>
                <w:numId w:val="46"/>
              </w:numPr>
              <w:spacing w:before="60" w:after="60"/>
              <w:ind w:left="0" w:firstLine="0"/>
              <w:rPr>
                <w:b/>
              </w:rPr>
            </w:pPr>
          </w:p>
        </w:tc>
        <w:tc>
          <w:tcPr>
            <w:tcW w:w="10631" w:type="dxa"/>
            <w:shd w:val="clear" w:color="auto" w:fill="D0CECE" w:themeFill="background2" w:themeFillShade="E6"/>
          </w:tcPr>
          <w:p w14:paraId="185F4EB9" w14:textId="77777777" w:rsidR="006F0D93" w:rsidRPr="003B00A1" w:rsidRDefault="006F0D93" w:rsidP="006F0D93">
            <w:pPr>
              <w:spacing w:before="60" w:after="60"/>
              <w:jc w:val="left"/>
              <w:rPr>
                <w:b/>
              </w:rPr>
            </w:pPr>
            <w:r w:rsidRPr="003B00A1">
              <w:rPr>
                <w:b/>
              </w:rPr>
              <w:t xml:space="preserve">Кадровые документы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1B5BD63E" w14:textId="77777777" w:rsidR="006F0D93" w:rsidRPr="003B00A1" w:rsidRDefault="006F0D93" w:rsidP="006F0D93">
            <w:pPr>
              <w:spacing w:before="60" w:after="60"/>
              <w:rPr>
                <w:b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2D36C37E" w14:textId="77777777" w:rsidR="006F0D93" w:rsidRPr="003B00A1" w:rsidRDefault="006F0D93" w:rsidP="006F0D93">
            <w:pPr>
              <w:spacing w:before="60" w:after="60"/>
              <w:rPr>
                <w:b/>
              </w:rPr>
            </w:pPr>
          </w:p>
        </w:tc>
      </w:tr>
      <w:tr w:rsidR="00D42317" w14:paraId="4FE57BBA" w14:textId="77777777" w:rsidTr="004E2EED">
        <w:tc>
          <w:tcPr>
            <w:tcW w:w="846" w:type="dxa"/>
          </w:tcPr>
          <w:p w14:paraId="161B85F1" w14:textId="74E6894D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38EE3BE1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Проектирование решения по кадровым</w:t>
            </w:r>
            <w:r w:rsidRPr="005C4190">
              <w:rPr>
                <w:b/>
              </w:rPr>
              <w:t xml:space="preserve"> документам</w:t>
            </w:r>
          </w:p>
          <w:p w14:paraId="267BEB99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7B0A23A5" w14:textId="77777777" w:rsidR="006F0D93" w:rsidRDefault="006F0D93" w:rsidP="006F0D93">
            <w:pPr>
              <w:spacing w:before="60" w:after="60"/>
              <w:jc w:val="left"/>
            </w:pPr>
            <w:r>
              <w:t xml:space="preserve">Выработка и согласование проектных решений по </w:t>
            </w:r>
            <w:r w:rsidRPr="00572446">
              <w:t xml:space="preserve">кадровым </w:t>
            </w:r>
            <w:r>
              <w:t>документам.</w:t>
            </w:r>
          </w:p>
          <w:p w14:paraId="4F0673B1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459125CB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 xml:space="preserve">Документ «Техническая спецификация решения по </w:t>
            </w:r>
            <w:r w:rsidRPr="00572446">
              <w:t xml:space="preserve">кадровым </w:t>
            </w:r>
            <w:r>
              <w:t>документам».</w:t>
            </w:r>
          </w:p>
        </w:tc>
        <w:tc>
          <w:tcPr>
            <w:tcW w:w="1701" w:type="dxa"/>
          </w:tcPr>
          <w:p w14:paraId="6C63A413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459A6A1C" w14:textId="77777777" w:rsidR="006F0D93" w:rsidRDefault="006F0D93" w:rsidP="006F0D93">
            <w:pPr>
              <w:spacing w:before="60" w:after="60"/>
            </w:pPr>
          </w:p>
        </w:tc>
      </w:tr>
      <w:tr w:rsidR="00D42317" w14:paraId="1E01308C" w14:textId="77777777" w:rsidTr="004E2EED">
        <w:tc>
          <w:tcPr>
            <w:tcW w:w="846" w:type="dxa"/>
          </w:tcPr>
          <w:p w14:paraId="31C87A52" w14:textId="2034328D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730956E8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Реализация решения по кадровым</w:t>
            </w:r>
            <w:r w:rsidRPr="005C4190">
              <w:rPr>
                <w:b/>
              </w:rPr>
              <w:t xml:space="preserve"> документам</w:t>
            </w:r>
          </w:p>
          <w:p w14:paraId="4857E82F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6F732E1C" w14:textId="77777777" w:rsidR="006F0D93" w:rsidRDefault="006F0D93" w:rsidP="006F0D93">
            <w:pPr>
              <w:spacing w:before="60" w:after="60"/>
              <w:jc w:val="left"/>
            </w:pPr>
            <w:r>
              <w:t xml:space="preserve">Реализация (настройка и программирование) решения по </w:t>
            </w:r>
            <w:r w:rsidRPr="00572446">
              <w:t xml:space="preserve">кадровым </w:t>
            </w:r>
            <w:r>
              <w:t>документам. Проведение демонстрации Заказчику.</w:t>
            </w:r>
          </w:p>
          <w:p w14:paraId="30BCDC9D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58683100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 xml:space="preserve">Решение по </w:t>
            </w:r>
            <w:r w:rsidRPr="00572446">
              <w:t xml:space="preserve">кадровым </w:t>
            </w:r>
            <w:r>
              <w:t>документам реализовано, продемонстрировано Заказчику и готово к предварительным испытаниям. Документ «Протокол демонстрации решения по кадровым документам».</w:t>
            </w:r>
          </w:p>
        </w:tc>
        <w:tc>
          <w:tcPr>
            <w:tcW w:w="1701" w:type="dxa"/>
          </w:tcPr>
          <w:p w14:paraId="302CAF28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3D48696C" w14:textId="77777777" w:rsidR="006F0D93" w:rsidRDefault="006F0D93" w:rsidP="006F0D93">
            <w:pPr>
              <w:spacing w:before="60" w:after="60"/>
            </w:pPr>
          </w:p>
        </w:tc>
      </w:tr>
      <w:tr w:rsidR="00D42317" w14:paraId="480056F6" w14:textId="77777777" w:rsidTr="004E2EED">
        <w:tc>
          <w:tcPr>
            <w:tcW w:w="846" w:type="dxa"/>
          </w:tcPr>
          <w:p w14:paraId="2EB03C4F" w14:textId="243C3EC0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3A06672F" w14:textId="53750552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Предварительные функциональные испытания решения по кадровым</w:t>
            </w:r>
            <w:r w:rsidRPr="005C4190">
              <w:rPr>
                <w:b/>
              </w:rPr>
              <w:t xml:space="preserve"> документам</w:t>
            </w:r>
          </w:p>
          <w:p w14:paraId="22B150AA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07705464" w14:textId="21AE02A0" w:rsidR="006F0D93" w:rsidRPr="00102B7D" w:rsidRDefault="006F0D93" w:rsidP="006F0D93">
            <w:pPr>
              <w:spacing w:before="60" w:after="60"/>
              <w:jc w:val="left"/>
            </w:pPr>
            <w:r w:rsidRPr="00102B7D">
              <w:t xml:space="preserve">Разработка и согласование «Программы и методики </w:t>
            </w:r>
            <w:r>
              <w:t xml:space="preserve">предварительных функциональных </w:t>
            </w:r>
            <w:r w:rsidRPr="00102B7D">
              <w:t xml:space="preserve">испытаний решения по </w:t>
            </w:r>
            <w:r>
              <w:t>кадровым документам</w:t>
            </w:r>
            <w:r w:rsidRPr="00102B7D">
              <w:t xml:space="preserve">». Проведение предварительных </w:t>
            </w:r>
            <w:r>
              <w:t xml:space="preserve">функциональных </w:t>
            </w:r>
            <w:r w:rsidRPr="00102B7D">
              <w:t xml:space="preserve">испытаний решения по </w:t>
            </w:r>
            <w:r>
              <w:t>кадровым документам</w:t>
            </w:r>
            <w:r w:rsidRPr="00102B7D">
              <w:t>.</w:t>
            </w:r>
          </w:p>
          <w:p w14:paraId="7B623081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Результаты работ:</w:t>
            </w:r>
          </w:p>
          <w:p w14:paraId="00EBBD34" w14:textId="49183CE0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 w:rsidRPr="00102B7D">
              <w:t xml:space="preserve">Решение по </w:t>
            </w:r>
            <w:r>
              <w:t>кадровым документам</w:t>
            </w:r>
            <w:r w:rsidRPr="00102B7D">
              <w:t xml:space="preserve"> готово к вводу в действие. Документ «Протокол предварительных</w:t>
            </w:r>
            <w:r>
              <w:t xml:space="preserve"> функциональных</w:t>
            </w:r>
            <w:r w:rsidRPr="00102B7D">
              <w:t xml:space="preserve"> испытаний решения по </w:t>
            </w:r>
            <w:r>
              <w:t>кадровым документам</w:t>
            </w:r>
            <w:r w:rsidRPr="00102B7D">
              <w:t>».</w:t>
            </w:r>
          </w:p>
        </w:tc>
        <w:tc>
          <w:tcPr>
            <w:tcW w:w="1701" w:type="dxa"/>
          </w:tcPr>
          <w:p w14:paraId="6EC61C93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41432572" w14:textId="77777777" w:rsidR="006F0D93" w:rsidRDefault="006F0D93" w:rsidP="006F0D93">
            <w:pPr>
              <w:spacing w:before="60" w:after="60"/>
            </w:pPr>
          </w:p>
        </w:tc>
      </w:tr>
      <w:tr w:rsidR="00D42317" w14:paraId="280A64C9" w14:textId="77777777" w:rsidTr="004E2EED">
        <w:tc>
          <w:tcPr>
            <w:tcW w:w="846" w:type="dxa"/>
            <w:shd w:val="clear" w:color="auto" w:fill="D0CECE" w:themeFill="background2" w:themeFillShade="E6"/>
          </w:tcPr>
          <w:p w14:paraId="5014FF52" w14:textId="29BA5C40" w:rsidR="006F0D93" w:rsidRDefault="006F0D93" w:rsidP="00917A70">
            <w:pPr>
              <w:pStyle w:val="ae"/>
              <w:numPr>
                <w:ilvl w:val="0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  <w:shd w:val="clear" w:color="auto" w:fill="D0CECE" w:themeFill="background2" w:themeFillShade="E6"/>
          </w:tcPr>
          <w:p w14:paraId="5093D277" w14:textId="6E3FA8FC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Внутренний документооборот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1FE0BBA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1A14B903" w14:textId="77777777" w:rsidR="006F0D93" w:rsidRDefault="006F0D93" w:rsidP="006F0D93">
            <w:pPr>
              <w:spacing w:before="60" w:after="60"/>
            </w:pPr>
          </w:p>
        </w:tc>
      </w:tr>
      <w:tr w:rsidR="00D42317" w14:paraId="60E15BBC" w14:textId="77777777" w:rsidTr="004E2EED">
        <w:tc>
          <w:tcPr>
            <w:tcW w:w="846" w:type="dxa"/>
          </w:tcPr>
          <w:p w14:paraId="31C92B71" w14:textId="433BA9FF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319BA781" w14:textId="3FAB255B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Проектирование решения по внутреннему документообороту</w:t>
            </w:r>
          </w:p>
          <w:p w14:paraId="3B75BEA7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2F1FEEC0" w14:textId="72132C1E" w:rsidR="006F0D93" w:rsidRDefault="006F0D93" w:rsidP="006F0D93">
            <w:pPr>
              <w:spacing w:before="60" w:after="60"/>
              <w:jc w:val="left"/>
            </w:pPr>
            <w:r>
              <w:t xml:space="preserve">Выработка и согласование проектных решений по </w:t>
            </w:r>
            <w:r w:rsidRPr="00DB65FE">
              <w:t>внутреннему документообороту</w:t>
            </w:r>
            <w:r>
              <w:t>.</w:t>
            </w:r>
          </w:p>
          <w:p w14:paraId="77170CAB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0D945F47" w14:textId="1F2322CC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 xml:space="preserve">Документ «Техническая спецификация решения по </w:t>
            </w:r>
            <w:r w:rsidRPr="00DB65FE">
              <w:t>внутреннему документообороту</w:t>
            </w:r>
            <w:r>
              <w:t>».</w:t>
            </w:r>
          </w:p>
        </w:tc>
        <w:tc>
          <w:tcPr>
            <w:tcW w:w="1701" w:type="dxa"/>
          </w:tcPr>
          <w:p w14:paraId="1017D660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7D87E176" w14:textId="77777777" w:rsidR="006F0D93" w:rsidRDefault="006F0D93" w:rsidP="006F0D93">
            <w:pPr>
              <w:spacing w:before="60" w:after="60"/>
            </w:pPr>
          </w:p>
        </w:tc>
      </w:tr>
      <w:tr w:rsidR="00D42317" w14:paraId="3EEEB4C0" w14:textId="77777777" w:rsidTr="004E2EED">
        <w:tc>
          <w:tcPr>
            <w:tcW w:w="846" w:type="dxa"/>
          </w:tcPr>
          <w:p w14:paraId="39CAFC50" w14:textId="3B5A2E9A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2DD2C285" w14:textId="3647E355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Реализация решения по внутреннему документообороту</w:t>
            </w:r>
          </w:p>
          <w:p w14:paraId="097D374B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23BEFCF5" w14:textId="59CFC644" w:rsidR="006F0D93" w:rsidRDefault="006F0D93" w:rsidP="006F0D93">
            <w:pPr>
              <w:spacing w:before="60" w:after="60"/>
              <w:jc w:val="left"/>
            </w:pPr>
            <w:r>
              <w:t xml:space="preserve">Реализация (настройка и программирование) решения по </w:t>
            </w:r>
            <w:r w:rsidRPr="00DB65FE">
              <w:t>внутреннему документообороту</w:t>
            </w:r>
            <w:r>
              <w:t>. Проведение демонстрации Заказчику.</w:t>
            </w:r>
          </w:p>
          <w:p w14:paraId="70FB0C22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3B3E63E0" w14:textId="135EC78E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 xml:space="preserve">Решение по </w:t>
            </w:r>
            <w:r w:rsidRPr="00DB65FE">
              <w:t>внутреннему документообороту</w:t>
            </w:r>
            <w:r>
              <w:t xml:space="preserve"> реализовано, продемонстрировано Заказчику и готово к предварительным испытаниям. Документ «Протокол демонстрации решения по </w:t>
            </w:r>
            <w:r w:rsidRPr="00DB65FE">
              <w:t>внутреннему документообороту</w:t>
            </w:r>
            <w:r>
              <w:t>».</w:t>
            </w:r>
          </w:p>
        </w:tc>
        <w:tc>
          <w:tcPr>
            <w:tcW w:w="1701" w:type="dxa"/>
          </w:tcPr>
          <w:p w14:paraId="638A67E8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4FC11FD3" w14:textId="77777777" w:rsidR="006F0D93" w:rsidRDefault="006F0D93" w:rsidP="006F0D93">
            <w:pPr>
              <w:spacing w:before="60" w:after="60"/>
            </w:pPr>
          </w:p>
        </w:tc>
      </w:tr>
      <w:tr w:rsidR="00D42317" w14:paraId="35ED384E" w14:textId="77777777" w:rsidTr="004E2EED">
        <w:tc>
          <w:tcPr>
            <w:tcW w:w="846" w:type="dxa"/>
          </w:tcPr>
          <w:p w14:paraId="6BC08B12" w14:textId="3F981734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1D1B6CED" w14:textId="4A1FA74A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Предварительные функциональные испытания решения по внутреннему документообороту</w:t>
            </w:r>
          </w:p>
          <w:p w14:paraId="402E8E79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551C91A5" w14:textId="246E434A" w:rsidR="006F0D93" w:rsidRPr="00102B7D" w:rsidRDefault="006F0D93" w:rsidP="006F0D93">
            <w:pPr>
              <w:spacing w:before="60" w:after="60"/>
              <w:jc w:val="left"/>
            </w:pPr>
            <w:r w:rsidRPr="00102B7D">
              <w:t xml:space="preserve">Разработка и согласование «Программы и методики </w:t>
            </w:r>
            <w:r>
              <w:t xml:space="preserve">предварительных функциональных </w:t>
            </w:r>
            <w:r w:rsidRPr="00102B7D">
              <w:t xml:space="preserve">испытаний решения по </w:t>
            </w:r>
            <w:r w:rsidRPr="00DB65FE">
              <w:t>внутреннему документообороту</w:t>
            </w:r>
            <w:r w:rsidRPr="00102B7D">
              <w:t xml:space="preserve">». Проведение предварительных </w:t>
            </w:r>
            <w:r>
              <w:t xml:space="preserve">функциональных </w:t>
            </w:r>
            <w:r w:rsidRPr="00102B7D">
              <w:t xml:space="preserve">испытаний решения по </w:t>
            </w:r>
            <w:r w:rsidRPr="00DB65FE">
              <w:t>внутреннему документообороту</w:t>
            </w:r>
            <w:r w:rsidRPr="00102B7D">
              <w:t>.</w:t>
            </w:r>
          </w:p>
          <w:p w14:paraId="440C510A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Результаты работ:</w:t>
            </w:r>
          </w:p>
          <w:p w14:paraId="54A429A6" w14:textId="2223F2F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 w:rsidRPr="00102B7D">
              <w:t xml:space="preserve">Решение по </w:t>
            </w:r>
            <w:r w:rsidRPr="00DB65FE">
              <w:t xml:space="preserve">внутреннему документообороту </w:t>
            </w:r>
            <w:r w:rsidRPr="00102B7D">
              <w:t>готово к вводу в действие. Документ «Протокол предварительных</w:t>
            </w:r>
            <w:r>
              <w:t xml:space="preserve"> функциональных</w:t>
            </w:r>
            <w:r w:rsidRPr="00102B7D">
              <w:t xml:space="preserve"> испытаний решения по </w:t>
            </w:r>
            <w:r w:rsidRPr="00DB65FE">
              <w:t>внутреннему документообороту</w:t>
            </w:r>
            <w:r w:rsidRPr="00102B7D">
              <w:t>».</w:t>
            </w:r>
          </w:p>
        </w:tc>
        <w:tc>
          <w:tcPr>
            <w:tcW w:w="1701" w:type="dxa"/>
          </w:tcPr>
          <w:p w14:paraId="38DEA5BD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508914BB" w14:textId="77777777" w:rsidR="006F0D93" w:rsidRDefault="006F0D93" w:rsidP="006F0D93">
            <w:pPr>
              <w:spacing w:before="60" w:after="60"/>
            </w:pPr>
          </w:p>
        </w:tc>
      </w:tr>
      <w:tr w:rsidR="00D42317" w14:paraId="2C0A0DFD" w14:textId="77777777" w:rsidTr="004E2EED">
        <w:tc>
          <w:tcPr>
            <w:tcW w:w="846" w:type="dxa"/>
            <w:shd w:val="clear" w:color="auto" w:fill="D0CECE" w:themeFill="background2" w:themeFillShade="E6"/>
          </w:tcPr>
          <w:p w14:paraId="043317C1" w14:textId="6ACC51D3" w:rsidR="006F0D93" w:rsidRDefault="006F0D93" w:rsidP="00917A70">
            <w:pPr>
              <w:pStyle w:val="ae"/>
              <w:numPr>
                <w:ilvl w:val="0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  <w:shd w:val="clear" w:color="auto" w:fill="D0CECE" w:themeFill="background2" w:themeFillShade="E6"/>
          </w:tcPr>
          <w:p w14:paraId="3722F0C6" w14:textId="63EAAB9C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Локально-нормативные акты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27BB578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6EED98C1" w14:textId="77777777" w:rsidR="006F0D93" w:rsidRDefault="006F0D93" w:rsidP="006F0D93">
            <w:pPr>
              <w:spacing w:before="60" w:after="60"/>
            </w:pPr>
          </w:p>
        </w:tc>
      </w:tr>
      <w:tr w:rsidR="00D42317" w14:paraId="7A74154C" w14:textId="77777777" w:rsidTr="004E2EED">
        <w:tc>
          <w:tcPr>
            <w:tcW w:w="846" w:type="dxa"/>
          </w:tcPr>
          <w:p w14:paraId="7839DB06" w14:textId="752F1BCF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4546AFAE" w14:textId="60D62D65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Проектирование решения по локально-нормативным актам</w:t>
            </w:r>
          </w:p>
          <w:p w14:paraId="43CE7B41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635B4CAB" w14:textId="463CCFD0" w:rsidR="006F0D93" w:rsidRDefault="006F0D93" w:rsidP="006F0D93">
            <w:pPr>
              <w:spacing w:before="60" w:after="60"/>
              <w:jc w:val="left"/>
            </w:pPr>
            <w:r>
              <w:t xml:space="preserve">Выработка и согласование проектных решений по </w:t>
            </w:r>
            <w:r w:rsidRPr="00BB23B6">
              <w:t>локально-нормативным актам</w:t>
            </w:r>
            <w:r>
              <w:t>.</w:t>
            </w:r>
          </w:p>
          <w:p w14:paraId="40993714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5E945BD4" w14:textId="194C7844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lastRenderedPageBreak/>
              <w:t xml:space="preserve">Документ «Техническая спецификация решения по </w:t>
            </w:r>
            <w:r w:rsidRPr="00BB23B6">
              <w:t>локально-нормативным актам</w:t>
            </w:r>
            <w:r>
              <w:t>».</w:t>
            </w:r>
          </w:p>
        </w:tc>
        <w:tc>
          <w:tcPr>
            <w:tcW w:w="1701" w:type="dxa"/>
          </w:tcPr>
          <w:p w14:paraId="7C93CE85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4D66C3D8" w14:textId="77777777" w:rsidR="006F0D93" w:rsidRDefault="006F0D93" w:rsidP="006F0D93">
            <w:pPr>
              <w:spacing w:before="60" w:after="60"/>
            </w:pPr>
          </w:p>
        </w:tc>
      </w:tr>
      <w:tr w:rsidR="00D42317" w14:paraId="134BAE11" w14:textId="77777777" w:rsidTr="004E2EED">
        <w:tc>
          <w:tcPr>
            <w:tcW w:w="846" w:type="dxa"/>
          </w:tcPr>
          <w:p w14:paraId="52621106" w14:textId="6417760A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295A3CB2" w14:textId="47744688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Реализация решения по локально-нормативным актам</w:t>
            </w:r>
          </w:p>
          <w:p w14:paraId="05D75308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30990FA2" w14:textId="47E452B4" w:rsidR="006F0D93" w:rsidRDefault="006F0D93" w:rsidP="006F0D93">
            <w:pPr>
              <w:spacing w:before="60" w:after="60"/>
              <w:jc w:val="left"/>
            </w:pPr>
            <w:r>
              <w:t xml:space="preserve">Реализация (настройка и программирование) решения по </w:t>
            </w:r>
            <w:r w:rsidRPr="00BB23B6">
              <w:t>локально-нормативным актам</w:t>
            </w:r>
            <w:r>
              <w:t>. Проведение демонстрации Заказчику.</w:t>
            </w:r>
          </w:p>
          <w:p w14:paraId="7AF97664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1733FC4F" w14:textId="13F43FDD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 xml:space="preserve">Решение по </w:t>
            </w:r>
            <w:r w:rsidRPr="00BB23B6">
              <w:t>локально-нормативным актам</w:t>
            </w:r>
            <w:r>
              <w:t xml:space="preserve"> реализовано, продемонстрировано Заказчику и готово к предварительным испытаниям. Документ «Протокол демонстрации решения по </w:t>
            </w:r>
            <w:r w:rsidRPr="00BB23B6">
              <w:t>локально-нормативным актам</w:t>
            </w:r>
            <w:r>
              <w:t>».</w:t>
            </w:r>
          </w:p>
        </w:tc>
        <w:tc>
          <w:tcPr>
            <w:tcW w:w="1701" w:type="dxa"/>
          </w:tcPr>
          <w:p w14:paraId="4063101B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336DB87F" w14:textId="77777777" w:rsidR="006F0D93" w:rsidRDefault="006F0D93" w:rsidP="006F0D93">
            <w:pPr>
              <w:spacing w:before="60" w:after="60"/>
            </w:pPr>
          </w:p>
        </w:tc>
      </w:tr>
      <w:tr w:rsidR="00D42317" w14:paraId="41732B53" w14:textId="77777777" w:rsidTr="004E2EED">
        <w:tc>
          <w:tcPr>
            <w:tcW w:w="846" w:type="dxa"/>
          </w:tcPr>
          <w:p w14:paraId="5961720E" w14:textId="03EEA86F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5E5674AC" w14:textId="124AF765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Предварительные функциональные испытания решения по локально-нормативным актам</w:t>
            </w:r>
          </w:p>
          <w:p w14:paraId="35C6C6A6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25BF91D1" w14:textId="68CFDCA0" w:rsidR="006F0D93" w:rsidRPr="00102B7D" w:rsidRDefault="006F0D93" w:rsidP="006F0D93">
            <w:pPr>
              <w:spacing w:before="60" w:after="60"/>
              <w:jc w:val="left"/>
            </w:pPr>
            <w:r w:rsidRPr="00102B7D">
              <w:t xml:space="preserve">Разработка и согласование «Программы и методики </w:t>
            </w:r>
            <w:r>
              <w:t xml:space="preserve">предварительных функциональных </w:t>
            </w:r>
            <w:r w:rsidRPr="00102B7D">
              <w:t xml:space="preserve">испытаний решения по </w:t>
            </w:r>
            <w:r w:rsidRPr="00BB23B6">
              <w:t>локально-нормативным актам</w:t>
            </w:r>
            <w:r w:rsidRPr="00102B7D">
              <w:t xml:space="preserve">». Проведение предварительных </w:t>
            </w:r>
            <w:r>
              <w:t xml:space="preserve">функциональных </w:t>
            </w:r>
            <w:r w:rsidRPr="00102B7D">
              <w:t xml:space="preserve">испытаний решения по </w:t>
            </w:r>
            <w:r w:rsidRPr="00256C2A">
              <w:t>локально-нормативным актам</w:t>
            </w:r>
            <w:r w:rsidRPr="00102B7D">
              <w:t>.</w:t>
            </w:r>
          </w:p>
          <w:p w14:paraId="4149CBA7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Результаты работ:</w:t>
            </w:r>
          </w:p>
          <w:p w14:paraId="0A615F8D" w14:textId="4BDDDA44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 w:rsidRPr="00102B7D">
              <w:t xml:space="preserve">Решение по </w:t>
            </w:r>
            <w:r w:rsidRPr="00256C2A">
              <w:t>локально-нормативным актам</w:t>
            </w:r>
            <w:r w:rsidRPr="00DB65FE">
              <w:t xml:space="preserve"> </w:t>
            </w:r>
            <w:r w:rsidRPr="00102B7D">
              <w:t>готово к вводу в действие. Документ «Протокол предварительных</w:t>
            </w:r>
            <w:r>
              <w:t xml:space="preserve"> функциональных</w:t>
            </w:r>
            <w:r w:rsidRPr="00102B7D">
              <w:t xml:space="preserve"> испытаний решения по </w:t>
            </w:r>
            <w:r w:rsidRPr="00256C2A">
              <w:t>локально-нормативным актам</w:t>
            </w:r>
            <w:r w:rsidRPr="00102B7D">
              <w:t>».</w:t>
            </w:r>
          </w:p>
        </w:tc>
        <w:tc>
          <w:tcPr>
            <w:tcW w:w="1701" w:type="dxa"/>
          </w:tcPr>
          <w:p w14:paraId="549B5D3E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6754F621" w14:textId="77777777" w:rsidR="006F0D93" w:rsidRDefault="006F0D93" w:rsidP="006F0D93">
            <w:pPr>
              <w:spacing w:before="60" w:after="60"/>
            </w:pPr>
          </w:p>
        </w:tc>
      </w:tr>
      <w:tr w:rsidR="00D42317" w14:paraId="600D024A" w14:textId="77777777" w:rsidTr="004E2EED">
        <w:tc>
          <w:tcPr>
            <w:tcW w:w="846" w:type="dxa"/>
            <w:shd w:val="clear" w:color="auto" w:fill="D0CECE" w:themeFill="background2" w:themeFillShade="E6"/>
          </w:tcPr>
          <w:p w14:paraId="7A51F919" w14:textId="15742F00" w:rsidR="006F0D93" w:rsidRDefault="006F0D93" w:rsidP="00917A70">
            <w:pPr>
              <w:pStyle w:val="ae"/>
              <w:numPr>
                <w:ilvl w:val="0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  <w:shd w:val="clear" w:color="auto" w:fill="D0CECE" w:themeFill="background2" w:themeFillShade="E6"/>
          </w:tcPr>
          <w:p w14:paraId="35CE2E24" w14:textId="11E2EB73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Тендеры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1CCF0DF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6E417406" w14:textId="77777777" w:rsidR="006F0D93" w:rsidRDefault="006F0D93" w:rsidP="006F0D93">
            <w:pPr>
              <w:spacing w:before="60" w:after="60"/>
            </w:pPr>
          </w:p>
        </w:tc>
      </w:tr>
      <w:tr w:rsidR="00D42317" w14:paraId="25B3FAFD" w14:textId="77777777" w:rsidTr="004E2EED">
        <w:tc>
          <w:tcPr>
            <w:tcW w:w="846" w:type="dxa"/>
          </w:tcPr>
          <w:p w14:paraId="6E1DB150" w14:textId="11EB2B43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3B866C55" w14:textId="69FC50EA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Проектирование решения по тендерам</w:t>
            </w:r>
          </w:p>
          <w:p w14:paraId="2EF6CF7F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4D831413" w14:textId="7936358B" w:rsidR="006F0D93" w:rsidRDefault="006F0D93" w:rsidP="006F0D93">
            <w:pPr>
              <w:spacing w:before="60" w:after="60"/>
              <w:jc w:val="left"/>
            </w:pPr>
            <w:r>
              <w:t xml:space="preserve">Выработка и согласование проектных решений по </w:t>
            </w:r>
            <w:r w:rsidRPr="00256C2A">
              <w:t>тендерам</w:t>
            </w:r>
            <w:r>
              <w:t>.</w:t>
            </w:r>
          </w:p>
          <w:p w14:paraId="38A60E0B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04284181" w14:textId="626134DC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 xml:space="preserve">Документ «Техническая спецификация решения по </w:t>
            </w:r>
            <w:r w:rsidRPr="00256C2A">
              <w:t>тендерам</w:t>
            </w:r>
            <w:r>
              <w:t>».</w:t>
            </w:r>
          </w:p>
        </w:tc>
        <w:tc>
          <w:tcPr>
            <w:tcW w:w="1701" w:type="dxa"/>
          </w:tcPr>
          <w:p w14:paraId="176593A9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2EDE6ACD" w14:textId="77777777" w:rsidR="006F0D93" w:rsidRDefault="006F0D93" w:rsidP="006F0D93">
            <w:pPr>
              <w:spacing w:before="60" w:after="60"/>
            </w:pPr>
          </w:p>
        </w:tc>
      </w:tr>
      <w:tr w:rsidR="00D42317" w14:paraId="7E863205" w14:textId="77777777" w:rsidTr="004E2EED">
        <w:tc>
          <w:tcPr>
            <w:tcW w:w="846" w:type="dxa"/>
          </w:tcPr>
          <w:p w14:paraId="625CA087" w14:textId="77777777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1C9A320D" w14:textId="17C87504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Реализация решения по тендерам</w:t>
            </w:r>
          </w:p>
          <w:p w14:paraId="627EEC5F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3A3ED593" w14:textId="6C612FFE" w:rsidR="006F0D93" w:rsidRDefault="006F0D93" w:rsidP="006F0D93">
            <w:pPr>
              <w:spacing w:before="60" w:after="60"/>
              <w:jc w:val="left"/>
            </w:pPr>
            <w:r>
              <w:t xml:space="preserve">Реализация (настройка и программирование) решения по </w:t>
            </w:r>
            <w:r w:rsidRPr="00256C2A">
              <w:t>тендерам</w:t>
            </w:r>
            <w:r>
              <w:t>. Проведение демонстрации Заказчику.</w:t>
            </w:r>
          </w:p>
          <w:p w14:paraId="179432CF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16873FF9" w14:textId="13134542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lastRenderedPageBreak/>
              <w:t xml:space="preserve">Решение по </w:t>
            </w:r>
            <w:r w:rsidRPr="00256C2A">
              <w:t>тендерам</w:t>
            </w:r>
            <w:r>
              <w:t xml:space="preserve"> реализовано, продемонстрировано Заказчику и готово к предварительным испытаниям. Документ «Протокол демонстрации решения по </w:t>
            </w:r>
            <w:r w:rsidRPr="00256C2A">
              <w:t>тендерам</w:t>
            </w:r>
            <w:r>
              <w:t>».</w:t>
            </w:r>
          </w:p>
        </w:tc>
        <w:tc>
          <w:tcPr>
            <w:tcW w:w="1701" w:type="dxa"/>
          </w:tcPr>
          <w:p w14:paraId="5DAE00A2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775B2422" w14:textId="77777777" w:rsidR="006F0D93" w:rsidRDefault="006F0D93" w:rsidP="006F0D93">
            <w:pPr>
              <w:spacing w:before="60" w:after="60"/>
            </w:pPr>
          </w:p>
        </w:tc>
      </w:tr>
      <w:tr w:rsidR="00D42317" w14:paraId="7C53842E" w14:textId="77777777" w:rsidTr="004E2EED">
        <w:tc>
          <w:tcPr>
            <w:tcW w:w="846" w:type="dxa"/>
          </w:tcPr>
          <w:p w14:paraId="758B4AE0" w14:textId="77777777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33BD2014" w14:textId="61E62908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Предварительные функциональные испытания решения по тендерам</w:t>
            </w:r>
          </w:p>
          <w:p w14:paraId="79846D0A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6858074D" w14:textId="55CD39A9" w:rsidR="006F0D93" w:rsidRPr="00102B7D" w:rsidRDefault="006F0D93" w:rsidP="006F0D93">
            <w:pPr>
              <w:spacing w:before="60" w:after="60"/>
              <w:jc w:val="left"/>
            </w:pPr>
            <w:r w:rsidRPr="00102B7D">
              <w:t xml:space="preserve">Разработка и согласование «Программы и методики </w:t>
            </w:r>
            <w:r>
              <w:t xml:space="preserve">предварительных функциональных </w:t>
            </w:r>
            <w:r w:rsidRPr="00102B7D">
              <w:t xml:space="preserve">испытаний решения по </w:t>
            </w:r>
            <w:r w:rsidRPr="00256C2A">
              <w:t>тендерам</w:t>
            </w:r>
            <w:r w:rsidRPr="00102B7D">
              <w:t xml:space="preserve">». Проведение предварительных </w:t>
            </w:r>
            <w:r>
              <w:t xml:space="preserve">функциональных </w:t>
            </w:r>
            <w:r w:rsidRPr="00102B7D">
              <w:t xml:space="preserve">испытаний решения по </w:t>
            </w:r>
            <w:r w:rsidRPr="00256C2A">
              <w:t>тендерам</w:t>
            </w:r>
            <w:r w:rsidRPr="00102B7D">
              <w:t>.</w:t>
            </w:r>
          </w:p>
          <w:p w14:paraId="141CF9C1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Результаты работ:</w:t>
            </w:r>
          </w:p>
          <w:p w14:paraId="7BC474B3" w14:textId="5EEF6835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 w:rsidRPr="00102B7D">
              <w:t xml:space="preserve">Решение по </w:t>
            </w:r>
            <w:r w:rsidRPr="00256C2A">
              <w:t xml:space="preserve">тендерам </w:t>
            </w:r>
            <w:r w:rsidRPr="00102B7D">
              <w:t>готово к вводу в действие. Документ «Протокол предварительных</w:t>
            </w:r>
            <w:r>
              <w:t xml:space="preserve"> функциональных</w:t>
            </w:r>
            <w:r w:rsidRPr="00102B7D">
              <w:t xml:space="preserve"> испытаний решения по </w:t>
            </w:r>
            <w:r w:rsidRPr="00256C2A">
              <w:t>тендерам</w:t>
            </w:r>
            <w:r w:rsidRPr="00102B7D">
              <w:t>».</w:t>
            </w:r>
          </w:p>
        </w:tc>
        <w:tc>
          <w:tcPr>
            <w:tcW w:w="1701" w:type="dxa"/>
          </w:tcPr>
          <w:p w14:paraId="3ABDE4A6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21F98441" w14:textId="77777777" w:rsidR="006F0D93" w:rsidRDefault="006F0D93" w:rsidP="006F0D93">
            <w:pPr>
              <w:spacing w:before="60" w:after="60"/>
            </w:pPr>
          </w:p>
        </w:tc>
      </w:tr>
      <w:tr w:rsidR="00D42317" w14:paraId="0B5943B2" w14:textId="77777777" w:rsidTr="004E2EED">
        <w:tc>
          <w:tcPr>
            <w:tcW w:w="846" w:type="dxa"/>
            <w:shd w:val="clear" w:color="auto" w:fill="D0CECE" w:themeFill="background2" w:themeFillShade="E6"/>
          </w:tcPr>
          <w:p w14:paraId="04B07E73" w14:textId="52F3628E" w:rsidR="006F0D93" w:rsidRDefault="006F0D93" w:rsidP="00917A70">
            <w:pPr>
              <w:pStyle w:val="ae"/>
              <w:numPr>
                <w:ilvl w:val="0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  <w:shd w:val="clear" w:color="auto" w:fill="D0CECE" w:themeFill="background2" w:themeFillShade="E6"/>
          </w:tcPr>
          <w:p w14:paraId="01EFC0A5" w14:textId="5E017838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 w:rsidRPr="00835BB1">
              <w:rPr>
                <w:b/>
              </w:rPr>
              <w:t>Общехозяйственные закупки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5BE3CA0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4E28B94B" w14:textId="77777777" w:rsidR="006F0D93" w:rsidRDefault="006F0D93" w:rsidP="006F0D93">
            <w:pPr>
              <w:spacing w:before="60" w:after="60"/>
            </w:pPr>
          </w:p>
        </w:tc>
      </w:tr>
      <w:tr w:rsidR="00D42317" w14:paraId="0164B1BF" w14:textId="77777777" w:rsidTr="004E2EED">
        <w:tc>
          <w:tcPr>
            <w:tcW w:w="846" w:type="dxa"/>
          </w:tcPr>
          <w:p w14:paraId="7A86C825" w14:textId="54859277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0374CD83" w14:textId="6A011B66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Проектирование решения по общехозяйственным закупкам</w:t>
            </w:r>
          </w:p>
          <w:p w14:paraId="32FCDEA0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29F57745" w14:textId="62B77D31" w:rsidR="006F0D93" w:rsidRDefault="006F0D93" w:rsidP="006F0D93">
            <w:pPr>
              <w:spacing w:before="60" w:after="60"/>
              <w:jc w:val="left"/>
            </w:pPr>
            <w:r>
              <w:t xml:space="preserve">Выработка и согласование проектных решений по </w:t>
            </w:r>
            <w:r w:rsidRPr="00835BB1">
              <w:t>общехозяйственным закупкам</w:t>
            </w:r>
            <w:r>
              <w:t>.</w:t>
            </w:r>
          </w:p>
          <w:p w14:paraId="48ED4F0F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1FB93465" w14:textId="313B6BCB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 xml:space="preserve">Документ «Техническая спецификация решения по </w:t>
            </w:r>
            <w:r w:rsidRPr="00835BB1">
              <w:t>общехозяйственным закупкам</w:t>
            </w:r>
            <w:r>
              <w:t>».</w:t>
            </w:r>
          </w:p>
        </w:tc>
        <w:tc>
          <w:tcPr>
            <w:tcW w:w="1701" w:type="dxa"/>
          </w:tcPr>
          <w:p w14:paraId="1F1BD166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093CED35" w14:textId="77777777" w:rsidR="006F0D93" w:rsidRDefault="006F0D93" w:rsidP="006F0D93">
            <w:pPr>
              <w:spacing w:before="60" w:after="60"/>
            </w:pPr>
          </w:p>
        </w:tc>
      </w:tr>
      <w:tr w:rsidR="00D42317" w14:paraId="68424DAD" w14:textId="77777777" w:rsidTr="004E2EED">
        <w:tc>
          <w:tcPr>
            <w:tcW w:w="846" w:type="dxa"/>
          </w:tcPr>
          <w:p w14:paraId="4BBCCC28" w14:textId="77777777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131B4E21" w14:textId="371BCCDE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Реализация решения по общехозяйственным закупкам</w:t>
            </w:r>
          </w:p>
          <w:p w14:paraId="1990F912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69AFDA0A" w14:textId="053F01AD" w:rsidR="006F0D93" w:rsidRDefault="006F0D93" w:rsidP="006F0D93">
            <w:pPr>
              <w:spacing w:before="60" w:after="60"/>
              <w:jc w:val="left"/>
            </w:pPr>
            <w:r>
              <w:t xml:space="preserve">Реализация (настройка и программирование) решения по </w:t>
            </w:r>
            <w:r w:rsidRPr="00835BB1">
              <w:t>общехозяйственным закупкам</w:t>
            </w:r>
            <w:r>
              <w:t>. Проведение демонстрации Заказчику.</w:t>
            </w:r>
          </w:p>
          <w:p w14:paraId="1A4C9BCF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24F0EA1B" w14:textId="0F0E03F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 xml:space="preserve">Решение по </w:t>
            </w:r>
            <w:r w:rsidRPr="00835BB1">
              <w:t xml:space="preserve">общехозяйственным закупкам </w:t>
            </w:r>
            <w:r>
              <w:t xml:space="preserve">реализовано, продемонстрировано Заказчику и готово к предварительным испытаниям. Документ «Протокол демонстрации решения по </w:t>
            </w:r>
            <w:r w:rsidRPr="00835BB1">
              <w:t>общехозяйственным закупкам</w:t>
            </w:r>
            <w:r>
              <w:t>».</w:t>
            </w:r>
          </w:p>
        </w:tc>
        <w:tc>
          <w:tcPr>
            <w:tcW w:w="1701" w:type="dxa"/>
          </w:tcPr>
          <w:p w14:paraId="4951E3E7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65A0E371" w14:textId="77777777" w:rsidR="006F0D93" w:rsidRDefault="006F0D93" w:rsidP="006F0D93">
            <w:pPr>
              <w:spacing w:before="60" w:after="60"/>
            </w:pPr>
          </w:p>
        </w:tc>
      </w:tr>
      <w:tr w:rsidR="00D42317" w14:paraId="26C67EE3" w14:textId="77777777" w:rsidTr="004E2EED">
        <w:tc>
          <w:tcPr>
            <w:tcW w:w="846" w:type="dxa"/>
          </w:tcPr>
          <w:p w14:paraId="6414A1DE" w14:textId="77777777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5323900B" w14:textId="51FD1C7F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Предварительные функциональные испытания решения по общехозяйственным закупкам</w:t>
            </w:r>
          </w:p>
          <w:p w14:paraId="1659C92B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0D8741ED" w14:textId="76B27E60" w:rsidR="006F0D93" w:rsidRPr="00102B7D" w:rsidRDefault="006F0D93" w:rsidP="006F0D93">
            <w:pPr>
              <w:spacing w:before="60" w:after="60"/>
              <w:jc w:val="left"/>
            </w:pPr>
            <w:r w:rsidRPr="00102B7D">
              <w:lastRenderedPageBreak/>
              <w:t xml:space="preserve">Разработка и согласование «Программы и методики </w:t>
            </w:r>
            <w:r>
              <w:t xml:space="preserve">предварительных функциональных </w:t>
            </w:r>
            <w:r w:rsidRPr="00102B7D">
              <w:t xml:space="preserve">испытаний решения по </w:t>
            </w:r>
            <w:r w:rsidRPr="00835BB1">
              <w:t>общехозяйственным закупкам</w:t>
            </w:r>
            <w:r w:rsidRPr="00102B7D">
              <w:t xml:space="preserve">». Проведение предварительных </w:t>
            </w:r>
            <w:r>
              <w:t xml:space="preserve">функциональных </w:t>
            </w:r>
            <w:r w:rsidRPr="00102B7D">
              <w:t xml:space="preserve">испытаний решения по </w:t>
            </w:r>
            <w:r w:rsidRPr="00835BB1">
              <w:t>общехозяйственным закупкам</w:t>
            </w:r>
            <w:r w:rsidRPr="00102B7D">
              <w:t>.</w:t>
            </w:r>
          </w:p>
          <w:p w14:paraId="18F8E9A2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Результаты работ:</w:t>
            </w:r>
          </w:p>
          <w:p w14:paraId="0692A216" w14:textId="54DF4AFE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 w:rsidRPr="00102B7D">
              <w:t xml:space="preserve">Решение по </w:t>
            </w:r>
            <w:r w:rsidRPr="00835BB1">
              <w:t xml:space="preserve">общехозяйственным закупкам </w:t>
            </w:r>
            <w:r w:rsidRPr="00102B7D">
              <w:t>готово к вводу в действие. Документ «Протокол предварительных</w:t>
            </w:r>
            <w:r>
              <w:t xml:space="preserve"> функциональных</w:t>
            </w:r>
            <w:r w:rsidRPr="00102B7D">
              <w:t xml:space="preserve"> испытаний решения по </w:t>
            </w:r>
            <w:r w:rsidRPr="00835BB1">
              <w:t>общехозяйственным закупкам</w:t>
            </w:r>
            <w:r w:rsidRPr="00102B7D">
              <w:t>».</w:t>
            </w:r>
          </w:p>
        </w:tc>
        <w:tc>
          <w:tcPr>
            <w:tcW w:w="1701" w:type="dxa"/>
          </w:tcPr>
          <w:p w14:paraId="4260D0B4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17335166" w14:textId="77777777" w:rsidR="006F0D93" w:rsidRDefault="006F0D93" w:rsidP="006F0D93">
            <w:pPr>
              <w:spacing w:before="60" w:after="60"/>
            </w:pPr>
          </w:p>
        </w:tc>
      </w:tr>
      <w:tr w:rsidR="00D42317" w14:paraId="725D9C4F" w14:textId="77777777" w:rsidTr="004E2EED">
        <w:tc>
          <w:tcPr>
            <w:tcW w:w="846" w:type="dxa"/>
            <w:shd w:val="clear" w:color="auto" w:fill="D0CECE" w:themeFill="background2" w:themeFillShade="E6"/>
          </w:tcPr>
          <w:p w14:paraId="0F03954D" w14:textId="2704EEA3" w:rsidR="006F0D93" w:rsidRDefault="006F0D93" w:rsidP="00917A70">
            <w:pPr>
              <w:pStyle w:val="ae"/>
              <w:numPr>
                <w:ilvl w:val="0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  <w:shd w:val="clear" w:color="auto" w:fill="D0CECE" w:themeFill="background2" w:themeFillShade="E6"/>
          </w:tcPr>
          <w:p w14:paraId="17836532" w14:textId="24215D9F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Ремонт ПС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6CDF350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45FC127A" w14:textId="77777777" w:rsidR="006F0D93" w:rsidRDefault="006F0D93" w:rsidP="006F0D93">
            <w:pPr>
              <w:spacing w:before="60" w:after="60"/>
            </w:pPr>
          </w:p>
        </w:tc>
      </w:tr>
      <w:tr w:rsidR="00D42317" w14:paraId="2199804F" w14:textId="77777777" w:rsidTr="004E2EED">
        <w:tc>
          <w:tcPr>
            <w:tcW w:w="846" w:type="dxa"/>
          </w:tcPr>
          <w:p w14:paraId="0C427DE3" w14:textId="4C0C5187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03EA27DE" w14:textId="52BC8F82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Проектирование решения по ремонту ПС</w:t>
            </w:r>
          </w:p>
          <w:p w14:paraId="49082765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58DC2CED" w14:textId="50790B11" w:rsidR="006F0D93" w:rsidRDefault="006F0D93" w:rsidP="006F0D93">
            <w:pPr>
              <w:spacing w:before="60" w:after="60"/>
              <w:jc w:val="left"/>
            </w:pPr>
            <w:r>
              <w:t xml:space="preserve">Выработка и согласование проектных решений по </w:t>
            </w:r>
            <w:r w:rsidRPr="00835BB1">
              <w:t>ремонту ПС</w:t>
            </w:r>
            <w:r>
              <w:t>.</w:t>
            </w:r>
          </w:p>
          <w:p w14:paraId="11B454C5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6DE41241" w14:textId="5AF8ABF5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 xml:space="preserve">Документ «Техническая спецификация решения по </w:t>
            </w:r>
            <w:r w:rsidRPr="00835BB1">
              <w:t>ремонту ПС</w:t>
            </w:r>
            <w:r>
              <w:t>».</w:t>
            </w:r>
          </w:p>
        </w:tc>
        <w:tc>
          <w:tcPr>
            <w:tcW w:w="1701" w:type="dxa"/>
          </w:tcPr>
          <w:p w14:paraId="619D2892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652A44AD" w14:textId="77777777" w:rsidR="006F0D93" w:rsidRDefault="006F0D93" w:rsidP="006F0D93">
            <w:pPr>
              <w:spacing w:before="60" w:after="60"/>
            </w:pPr>
          </w:p>
        </w:tc>
      </w:tr>
      <w:tr w:rsidR="00D42317" w14:paraId="782163EC" w14:textId="77777777" w:rsidTr="004E2EED">
        <w:tc>
          <w:tcPr>
            <w:tcW w:w="846" w:type="dxa"/>
          </w:tcPr>
          <w:p w14:paraId="18DC19EA" w14:textId="3510108F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73EACFDA" w14:textId="531B3AD9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Реализация решения по ремонту ПС</w:t>
            </w:r>
          </w:p>
          <w:p w14:paraId="1234DF4D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11673F41" w14:textId="0E3E015B" w:rsidR="006F0D93" w:rsidRDefault="006F0D93" w:rsidP="006F0D93">
            <w:pPr>
              <w:spacing w:before="60" w:after="60"/>
              <w:jc w:val="left"/>
            </w:pPr>
            <w:r>
              <w:t xml:space="preserve">Реализация (настройка и программирование) решения по </w:t>
            </w:r>
            <w:r w:rsidRPr="00835BB1">
              <w:t>ремонту ПС</w:t>
            </w:r>
            <w:r>
              <w:t>. Проведение демонстрации Заказчику.</w:t>
            </w:r>
          </w:p>
          <w:p w14:paraId="40F24F85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4EDAD6DC" w14:textId="29914EA0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 xml:space="preserve">Решение по </w:t>
            </w:r>
            <w:r w:rsidRPr="00835BB1">
              <w:t xml:space="preserve">ремонту ПС </w:t>
            </w:r>
            <w:r>
              <w:t xml:space="preserve">реализовано, продемонстрировано Заказчику и готово к предварительным испытаниям. Документ «Протокол демонстрации решения по </w:t>
            </w:r>
            <w:r w:rsidRPr="00835BB1">
              <w:t>ремонту ПС</w:t>
            </w:r>
            <w:r>
              <w:t>».</w:t>
            </w:r>
          </w:p>
        </w:tc>
        <w:tc>
          <w:tcPr>
            <w:tcW w:w="1701" w:type="dxa"/>
          </w:tcPr>
          <w:p w14:paraId="3C71A03F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6E1D610F" w14:textId="77777777" w:rsidR="006F0D93" w:rsidRDefault="006F0D93" w:rsidP="006F0D93">
            <w:pPr>
              <w:spacing w:before="60" w:after="60"/>
            </w:pPr>
          </w:p>
        </w:tc>
      </w:tr>
      <w:tr w:rsidR="00D42317" w14:paraId="2AC6B7DA" w14:textId="77777777" w:rsidTr="004E2EED">
        <w:tc>
          <w:tcPr>
            <w:tcW w:w="846" w:type="dxa"/>
          </w:tcPr>
          <w:p w14:paraId="62823791" w14:textId="6FD77707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258F529B" w14:textId="5749A256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Предварительные функциональные испытания решения по ремонту ПС</w:t>
            </w:r>
          </w:p>
          <w:p w14:paraId="0660BBAF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480CE4F7" w14:textId="4A3BC7F3" w:rsidR="006F0D93" w:rsidRPr="00102B7D" w:rsidRDefault="006F0D93" w:rsidP="006F0D93">
            <w:pPr>
              <w:spacing w:before="60" w:after="60"/>
              <w:jc w:val="left"/>
            </w:pPr>
            <w:r w:rsidRPr="00102B7D">
              <w:t xml:space="preserve">Разработка и согласование «Программы и методики </w:t>
            </w:r>
            <w:r>
              <w:t xml:space="preserve">предварительных функциональных </w:t>
            </w:r>
            <w:r w:rsidRPr="00102B7D">
              <w:t xml:space="preserve">испытаний решения по </w:t>
            </w:r>
            <w:r w:rsidRPr="00835BB1">
              <w:t>ремонту ПС</w:t>
            </w:r>
            <w:r w:rsidRPr="00102B7D">
              <w:t xml:space="preserve">». Проведение предварительных </w:t>
            </w:r>
            <w:r>
              <w:t xml:space="preserve">функциональных </w:t>
            </w:r>
            <w:r w:rsidRPr="00102B7D">
              <w:t xml:space="preserve">испытаний решения по </w:t>
            </w:r>
            <w:r w:rsidRPr="00835BB1">
              <w:t>ремонту ПС</w:t>
            </w:r>
            <w:r w:rsidRPr="00102B7D">
              <w:t>.</w:t>
            </w:r>
          </w:p>
          <w:p w14:paraId="31B8C102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Результаты работ:</w:t>
            </w:r>
          </w:p>
          <w:p w14:paraId="389AAC96" w14:textId="5997DBD6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 w:rsidRPr="00102B7D">
              <w:t xml:space="preserve">Решение по </w:t>
            </w:r>
            <w:r w:rsidRPr="00835BB1">
              <w:t xml:space="preserve">ремонту ПС </w:t>
            </w:r>
            <w:r w:rsidRPr="00102B7D">
              <w:t>готово к вводу в действие. Документ «Протокол предварительных</w:t>
            </w:r>
            <w:r>
              <w:t xml:space="preserve"> функциональных</w:t>
            </w:r>
            <w:r w:rsidRPr="00102B7D">
              <w:t xml:space="preserve"> испытаний решения по </w:t>
            </w:r>
            <w:r w:rsidRPr="00835BB1">
              <w:t>ремонту ПС</w:t>
            </w:r>
            <w:r w:rsidRPr="00102B7D">
              <w:t>».</w:t>
            </w:r>
          </w:p>
        </w:tc>
        <w:tc>
          <w:tcPr>
            <w:tcW w:w="1701" w:type="dxa"/>
          </w:tcPr>
          <w:p w14:paraId="20DBDA73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2D582D18" w14:textId="77777777" w:rsidR="006F0D93" w:rsidRDefault="006F0D93" w:rsidP="006F0D93">
            <w:pPr>
              <w:spacing w:before="60" w:after="60"/>
            </w:pPr>
          </w:p>
        </w:tc>
      </w:tr>
      <w:tr w:rsidR="00D42317" w14:paraId="04A29079" w14:textId="77777777" w:rsidTr="004E2EED">
        <w:tc>
          <w:tcPr>
            <w:tcW w:w="846" w:type="dxa"/>
            <w:shd w:val="clear" w:color="auto" w:fill="D0CECE" w:themeFill="background2" w:themeFillShade="E6"/>
          </w:tcPr>
          <w:p w14:paraId="3E06AFFF" w14:textId="59103E28" w:rsidR="006F0D93" w:rsidRDefault="006F0D93" w:rsidP="00917A70">
            <w:pPr>
              <w:pStyle w:val="ae"/>
              <w:numPr>
                <w:ilvl w:val="0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  <w:shd w:val="clear" w:color="auto" w:fill="D0CECE" w:themeFill="background2" w:themeFillShade="E6"/>
          </w:tcPr>
          <w:p w14:paraId="219AB097" w14:textId="529C39B9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Транспортировка </w:t>
            </w:r>
            <w:proofErr w:type="spellStart"/>
            <w:r>
              <w:rPr>
                <w:b/>
              </w:rPr>
              <w:t>УиД</w:t>
            </w:r>
            <w:proofErr w:type="spellEnd"/>
          </w:p>
        </w:tc>
        <w:tc>
          <w:tcPr>
            <w:tcW w:w="1701" w:type="dxa"/>
            <w:shd w:val="clear" w:color="auto" w:fill="D0CECE" w:themeFill="background2" w:themeFillShade="E6"/>
          </w:tcPr>
          <w:p w14:paraId="46755A5C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1F185C88" w14:textId="77777777" w:rsidR="006F0D93" w:rsidRDefault="006F0D93" w:rsidP="006F0D93">
            <w:pPr>
              <w:spacing w:before="60" w:after="60"/>
            </w:pPr>
          </w:p>
        </w:tc>
      </w:tr>
      <w:tr w:rsidR="00D42317" w14:paraId="424FFF0D" w14:textId="77777777" w:rsidTr="004E2EED">
        <w:tc>
          <w:tcPr>
            <w:tcW w:w="846" w:type="dxa"/>
          </w:tcPr>
          <w:p w14:paraId="23BCD721" w14:textId="02D4A8C3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5081EF0B" w14:textId="4128DD1C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Проектирование решения по транспортировке </w:t>
            </w:r>
            <w:proofErr w:type="spellStart"/>
            <w:r>
              <w:rPr>
                <w:b/>
              </w:rPr>
              <w:t>УиД</w:t>
            </w:r>
            <w:proofErr w:type="spellEnd"/>
          </w:p>
          <w:p w14:paraId="23BC5F93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lastRenderedPageBreak/>
              <w:t>Содержание работ:</w:t>
            </w:r>
          </w:p>
          <w:p w14:paraId="0CAB576F" w14:textId="0C7EB13C" w:rsidR="006F0D93" w:rsidRDefault="006F0D93" w:rsidP="006F0D93">
            <w:pPr>
              <w:spacing w:before="60" w:after="60"/>
              <w:jc w:val="left"/>
            </w:pPr>
            <w:r>
              <w:t xml:space="preserve">Выработка и согласование проектных решений по </w:t>
            </w:r>
            <w:r w:rsidRPr="00065A4F">
              <w:t xml:space="preserve">транспортировке </w:t>
            </w:r>
            <w:proofErr w:type="spellStart"/>
            <w:r w:rsidRPr="00065A4F">
              <w:t>УиД</w:t>
            </w:r>
            <w:proofErr w:type="spellEnd"/>
            <w:r>
              <w:t>.</w:t>
            </w:r>
          </w:p>
          <w:p w14:paraId="2445E650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1E95D585" w14:textId="4E8439A6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 xml:space="preserve">Документ «Техническая спецификация решения по </w:t>
            </w:r>
            <w:r w:rsidRPr="00065A4F">
              <w:t xml:space="preserve">транспортировке </w:t>
            </w:r>
            <w:proofErr w:type="spellStart"/>
            <w:r w:rsidRPr="00065A4F">
              <w:t>УиД</w:t>
            </w:r>
            <w:proofErr w:type="spellEnd"/>
            <w:r>
              <w:t>».</w:t>
            </w:r>
          </w:p>
        </w:tc>
        <w:tc>
          <w:tcPr>
            <w:tcW w:w="1701" w:type="dxa"/>
          </w:tcPr>
          <w:p w14:paraId="752D228F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5F93C095" w14:textId="77777777" w:rsidR="006F0D93" w:rsidRDefault="006F0D93" w:rsidP="006F0D93">
            <w:pPr>
              <w:spacing w:before="60" w:after="60"/>
            </w:pPr>
          </w:p>
        </w:tc>
      </w:tr>
      <w:tr w:rsidR="00D42317" w14:paraId="215019EB" w14:textId="77777777" w:rsidTr="004E2EED">
        <w:tc>
          <w:tcPr>
            <w:tcW w:w="846" w:type="dxa"/>
          </w:tcPr>
          <w:p w14:paraId="3ADBA840" w14:textId="77777777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4EF70E23" w14:textId="783830AF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Реализация решения по транспортировке </w:t>
            </w:r>
            <w:proofErr w:type="spellStart"/>
            <w:r>
              <w:rPr>
                <w:b/>
              </w:rPr>
              <w:t>УиД</w:t>
            </w:r>
            <w:proofErr w:type="spellEnd"/>
          </w:p>
          <w:p w14:paraId="76E63B37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797A9966" w14:textId="4F8FC40B" w:rsidR="006F0D93" w:rsidRDefault="006F0D93" w:rsidP="006F0D93">
            <w:pPr>
              <w:spacing w:before="60" w:after="60"/>
              <w:jc w:val="left"/>
            </w:pPr>
            <w:r>
              <w:t xml:space="preserve">Реализация (настройка и программирование) решения по </w:t>
            </w:r>
            <w:r w:rsidRPr="00065A4F">
              <w:t xml:space="preserve">транспортировке </w:t>
            </w:r>
            <w:proofErr w:type="spellStart"/>
            <w:r w:rsidRPr="00065A4F">
              <w:t>УиД</w:t>
            </w:r>
            <w:proofErr w:type="spellEnd"/>
            <w:r>
              <w:t>. Проведение демонстрации Заказчику.</w:t>
            </w:r>
          </w:p>
          <w:p w14:paraId="6F5BD7F6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17D26AA1" w14:textId="07CEC1AC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 xml:space="preserve">Решение по </w:t>
            </w:r>
            <w:r w:rsidRPr="00065A4F">
              <w:t xml:space="preserve">транспортировке </w:t>
            </w:r>
            <w:proofErr w:type="spellStart"/>
            <w:r w:rsidRPr="00065A4F">
              <w:t>УиД</w:t>
            </w:r>
            <w:proofErr w:type="spellEnd"/>
            <w:r w:rsidRPr="00835BB1">
              <w:t xml:space="preserve"> </w:t>
            </w:r>
            <w:r>
              <w:t xml:space="preserve">реализовано, продемонстрировано Заказчику и готово к предварительным испытаниям. Документ «Протокол демонстрации решения по </w:t>
            </w:r>
            <w:r w:rsidRPr="00065A4F">
              <w:t xml:space="preserve">транспортировке </w:t>
            </w:r>
            <w:proofErr w:type="spellStart"/>
            <w:r w:rsidRPr="00065A4F">
              <w:t>УиД</w:t>
            </w:r>
            <w:proofErr w:type="spellEnd"/>
            <w:r>
              <w:t>».</w:t>
            </w:r>
          </w:p>
        </w:tc>
        <w:tc>
          <w:tcPr>
            <w:tcW w:w="1701" w:type="dxa"/>
          </w:tcPr>
          <w:p w14:paraId="7E5171FC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158EC60A" w14:textId="77777777" w:rsidR="006F0D93" w:rsidRDefault="006F0D93" w:rsidP="006F0D93">
            <w:pPr>
              <w:spacing w:before="60" w:after="60"/>
            </w:pPr>
          </w:p>
        </w:tc>
      </w:tr>
      <w:tr w:rsidR="00D42317" w14:paraId="174F4915" w14:textId="77777777" w:rsidTr="004E2EED">
        <w:tc>
          <w:tcPr>
            <w:tcW w:w="846" w:type="dxa"/>
          </w:tcPr>
          <w:p w14:paraId="038A14FD" w14:textId="77777777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0632E9D4" w14:textId="7BEC6ED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Предварительные функциональные испытания решения по транспортировке </w:t>
            </w:r>
            <w:proofErr w:type="spellStart"/>
            <w:r>
              <w:rPr>
                <w:b/>
              </w:rPr>
              <w:t>УиД</w:t>
            </w:r>
            <w:proofErr w:type="spellEnd"/>
          </w:p>
          <w:p w14:paraId="6A411B9E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5ECD5FAD" w14:textId="1246DE84" w:rsidR="006F0D93" w:rsidRPr="00102B7D" w:rsidRDefault="006F0D93" w:rsidP="006F0D93">
            <w:pPr>
              <w:spacing w:before="60" w:after="60"/>
              <w:jc w:val="left"/>
            </w:pPr>
            <w:r w:rsidRPr="00102B7D">
              <w:t xml:space="preserve">Разработка и согласование «Программы и методики </w:t>
            </w:r>
            <w:r>
              <w:t xml:space="preserve">предварительных функциональных </w:t>
            </w:r>
            <w:r w:rsidRPr="00102B7D">
              <w:t xml:space="preserve">испытаний решения по </w:t>
            </w:r>
            <w:r w:rsidRPr="00065A4F">
              <w:t xml:space="preserve">транспортировке </w:t>
            </w:r>
            <w:proofErr w:type="spellStart"/>
            <w:r w:rsidRPr="00065A4F">
              <w:t>УиД</w:t>
            </w:r>
            <w:proofErr w:type="spellEnd"/>
            <w:r w:rsidRPr="00102B7D">
              <w:t xml:space="preserve">». Проведение предварительных </w:t>
            </w:r>
            <w:r>
              <w:t xml:space="preserve">функциональных </w:t>
            </w:r>
            <w:r w:rsidRPr="00102B7D">
              <w:t xml:space="preserve">испытаний решения по </w:t>
            </w:r>
            <w:r w:rsidRPr="00065A4F">
              <w:t xml:space="preserve">транспортировке </w:t>
            </w:r>
            <w:proofErr w:type="spellStart"/>
            <w:r w:rsidRPr="00065A4F">
              <w:t>УиД</w:t>
            </w:r>
            <w:proofErr w:type="spellEnd"/>
            <w:r w:rsidRPr="00102B7D">
              <w:t>.</w:t>
            </w:r>
          </w:p>
          <w:p w14:paraId="07DC638A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Результаты работ:</w:t>
            </w:r>
          </w:p>
          <w:p w14:paraId="6353D505" w14:textId="4995AD1E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 w:rsidRPr="00102B7D">
              <w:t xml:space="preserve">Решение по </w:t>
            </w:r>
            <w:r w:rsidRPr="00065A4F">
              <w:t xml:space="preserve">транспортировке </w:t>
            </w:r>
            <w:proofErr w:type="spellStart"/>
            <w:r w:rsidRPr="00065A4F">
              <w:t>УиД</w:t>
            </w:r>
            <w:proofErr w:type="spellEnd"/>
            <w:r w:rsidRPr="00065A4F">
              <w:t xml:space="preserve"> </w:t>
            </w:r>
            <w:r w:rsidRPr="00102B7D">
              <w:t>готово к вводу в действие. Документ «Протокол предварительных</w:t>
            </w:r>
            <w:r>
              <w:t xml:space="preserve"> функциональных</w:t>
            </w:r>
            <w:r w:rsidRPr="00102B7D">
              <w:t xml:space="preserve"> испытаний решения по </w:t>
            </w:r>
            <w:r w:rsidRPr="00065A4F">
              <w:t xml:space="preserve">транспортировке </w:t>
            </w:r>
            <w:proofErr w:type="spellStart"/>
            <w:r w:rsidRPr="00065A4F">
              <w:t>УиД</w:t>
            </w:r>
            <w:proofErr w:type="spellEnd"/>
            <w:r w:rsidRPr="00102B7D">
              <w:t>».</w:t>
            </w:r>
          </w:p>
        </w:tc>
        <w:tc>
          <w:tcPr>
            <w:tcW w:w="1701" w:type="dxa"/>
          </w:tcPr>
          <w:p w14:paraId="222019FA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44915AA5" w14:textId="77777777" w:rsidR="006F0D93" w:rsidRDefault="006F0D93" w:rsidP="006F0D93">
            <w:pPr>
              <w:spacing w:before="60" w:after="60"/>
            </w:pPr>
          </w:p>
        </w:tc>
      </w:tr>
      <w:tr w:rsidR="00D42317" w14:paraId="5FDAE32A" w14:textId="77777777" w:rsidTr="004E2EED">
        <w:tc>
          <w:tcPr>
            <w:tcW w:w="846" w:type="dxa"/>
            <w:shd w:val="clear" w:color="auto" w:fill="D0CECE" w:themeFill="background2" w:themeFillShade="E6"/>
          </w:tcPr>
          <w:p w14:paraId="25C0FA45" w14:textId="59031EC9" w:rsidR="006F0D93" w:rsidRDefault="006F0D93" w:rsidP="00917A70">
            <w:pPr>
              <w:pStyle w:val="ae"/>
              <w:numPr>
                <w:ilvl w:val="0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  <w:shd w:val="clear" w:color="auto" w:fill="D0CECE" w:themeFill="background2" w:themeFillShade="E6"/>
          </w:tcPr>
          <w:p w14:paraId="774DE8AD" w14:textId="21E71DFD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Предоставление ПС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2E43D39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090D574D" w14:textId="77777777" w:rsidR="006F0D93" w:rsidRDefault="006F0D93" w:rsidP="006F0D93">
            <w:pPr>
              <w:spacing w:before="60" w:after="60"/>
            </w:pPr>
          </w:p>
        </w:tc>
      </w:tr>
      <w:tr w:rsidR="00D42317" w14:paraId="1004E264" w14:textId="77777777" w:rsidTr="004E2EED">
        <w:tc>
          <w:tcPr>
            <w:tcW w:w="846" w:type="dxa"/>
          </w:tcPr>
          <w:p w14:paraId="234C2245" w14:textId="40545735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3ADD68C9" w14:textId="022C626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Проектирование решения по предоставлению ПС</w:t>
            </w:r>
          </w:p>
          <w:p w14:paraId="5B09C341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20948575" w14:textId="609149A6" w:rsidR="006F0D93" w:rsidRDefault="006F0D93" w:rsidP="006F0D93">
            <w:pPr>
              <w:spacing w:before="60" w:after="60"/>
              <w:jc w:val="left"/>
            </w:pPr>
            <w:r>
              <w:t xml:space="preserve">Выработка и согласование проектных решений </w:t>
            </w:r>
            <w:r w:rsidRPr="00734140">
              <w:t>по предоставлению ПС</w:t>
            </w:r>
            <w:r>
              <w:t>.</w:t>
            </w:r>
          </w:p>
          <w:p w14:paraId="7CD0A21B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3ACB706B" w14:textId="42EF2EBB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 xml:space="preserve">Документ «Техническая спецификация решения </w:t>
            </w:r>
            <w:r w:rsidRPr="00734140">
              <w:t>по предоставлению ПС</w:t>
            </w:r>
            <w:r>
              <w:t>.</w:t>
            </w:r>
          </w:p>
        </w:tc>
        <w:tc>
          <w:tcPr>
            <w:tcW w:w="1701" w:type="dxa"/>
          </w:tcPr>
          <w:p w14:paraId="29A495AC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2A0EACB8" w14:textId="77777777" w:rsidR="006F0D93" w:rsidRDefault="006F0D93" w:rsidP="006F0D93">
            <w:pPr>
              <w:spacing w:before="60" w:after="60"/>
            </w:pPr>
          </w:p>
        </w:tc>
      </w:tr>
      <w:tr w:rsidR="00D42317" w14:paraId="2051C245" w14:textId="77777777" w:rsidTr="004E2EED">
        <w:tc>
          <w:tcPr>
            <w:tcW w:w="846" w:type="dxa"/>
          </w:tcPr>
          <w:p w14:paraId="212BEEE1" w14:textId="6027FFD1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5D7E321D" w14:textId="4C89C260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Реализация решения по предоставлению ПС</w:t>
            </w:r>
          </w:p>
          <w:p w14:paraId="4D556DC2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Содержание работ:</w:t>
            </w:r>
          </w:p>
          <w:p w14:paraId="6160828B" w14:textId="6150378A" w:rsidR="006F0D93" w:rsidRDefault="006F0D93" w:rsidP="006F0D93">
            <w:pPr>
              <w:spacing w:before="60" w:after="60"/>
              <w:jc w:val="left"/>
            </w:pPr>
            <w:r>
              <w:lastRenderedPageBreak/>
              <w:t xml:space="preserve">Реализация (настройка и программирование) решения </w:t>
            </w:r>
            <w:r w:rsidRPr="00734140">
              <w:t>по предоставлению ПС</w:t>
            </w:r>
            <w:r>
              <w:t>. Проведение демонстрации Заказчику.</w:t>
            </w:r>
          </w:p>
          <w:p w14:paraId="4E7CEAE2" w14:textId="77777777" w:rsidR="006F0D93" w:rsidRPr="00517DB7" w:rsidRDefault="006F0D93" w:rsidP="006F0D93">
            <w:pPr>
              <w:spacing w:before="60" w:after="60"/>
              <w:jc w:val="left"/>
              <w:rPr>
                <w:b/>
              </w:rPr>
            </w:pPr>
            <w:r w:rsidRPr="00517DB7">
              <w:rPr>
                <w:b/>
              </w:rPr>
              <w:t>Результат работ:</w:t>
            </w:r>
          </w:p>
          <w:p w14:paraId="2D77E45D" w14:textId="27D8886A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t xml:space="preserve">Решение </w:t>
            </w:r>
            <w:r w:rsidRPr="00734140">
              <w:t>по предоставлению ПС</w:t>
            </w:r>
            <w:r w:rsidRPr="00835BB1">
              <w:t xml:space="preserve"> </w:t>
            </w:r>
            <w:r>
              <w:t xml:space="preserve">реализовано, продемонстрировано Заказчику и готово к предварительным испытаниям. Документ «Протокол демонстрации решения </w:t>
            </w:r>
            <w:r w:rsidRPr="00734140">
              <w:t>по предоставлению ПС</w:t>
            </w:r>
            <w:r>
              <w:t>».</w:t>
            </w:r>
          </w:p>
        </w:tc>
        <w:tc>
          <w:tcPr>
            <w:tcW w:w="1701" w:type="dxa"/>
          </w:tcPr>
          <w:p w14:paraId="6B808738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3CD05B77" w14:textId="77777777" w:rsidR="006F0D93" w:rsidRDefault="006F0D93" w:rsidP="006F0D93">
            <w:pPr>
              <w:spacing w:before="60" w:after="60"/>
            </w:pPr>
          </w:p>
        </w:tc>
      </w:tr>
      <w:tr w:rsidR="00D42317" w14:paraId="0C524E3F" w14:textId="77777777" w:rsidTr="004E2EED">
        <w:tc>
          <w:tcPr>
            <w:tcW w:w="846" w:type="dxa"/>
          </w:tcPr>
          <w:p w14:paraId="577F3052" w14:textId="518678F9" w:rsidR="006F0D93" w:rsidRDefault="006F0D93" w:rsidP="00917A70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58F286AE" w14:textId="0BBCA09C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Предварительные функциональные испытания решения по предоставлению ПС</w:t>
            </w:r>
          </w:p>
          <w:p w14:paraId="6B259C2C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1CE53175" w14:textId="1926F9FF" w:rsidR="006F0D93" w:rsidRPr="00102B7D" w:rsidRDefault="006F0D93" w:rsidP="006F0D93">
            <w:pPr>
              <w:spacing w:before="60" w:after="60"/>
              <w:jc w:val="left"/>
            </w:pPr>
            <w:r w:rsidRPr="00102B7D">
              <w:t xml:space="preserve">Разработка и согласование «Программы и методики </w:t>
            </w:r>
            <w:r>
              <w:t xml:space="preserve">предварительных функциональных </w:t>
            </w:r>
            <w:r w:rsidRPr="00102B7D">
              <w:t xml:space="preserve">испытаний решения </w:t>
            </w:r>
            <w:r w:rsidRPr="00734140">
              <w:t>по предоставлению ПС</w:t>
            </w:r>
            <w:r w:rsidRPr="00102B7D">
              <w:t xml:space="preserve">». Проведение предварительных </w:t>
            </w:r>
            <w:r>
              <w:t xml:space="preserve">функциональных </w:t>
            </w:r>
            <w:r w:rsidRPr="00102B7D">
              <w:t xml:space="preserve">испытаний решения </w:t>
            </w:r>
            <w:r w:rsidRPr="00734140">
              <w:t>по предоставлению ПС</w:t>
            </w:r>
            <w:r w:rsidRPr="00102B7D">
              <w:t>.</w:t>
            </w:r>
          </w:p>
          <w:p w14:paraId="1FA71785" w14:textId="77777777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Результаты работ:</w:t>
            </w:r>
          </w:p>
          <w:p w14:paraId="456D90DB" w14:textId="5E9A4221" w:rsidR="006F0D93" w:rsidRDefault="006F0D93" w:rsidP="006F0D93">
            <w:pPr>
              <w:spacing w:before="60" w:after="60"/>
              <w:jc w:val="left"/>
              <w:rPr>
                <w:b/>
              </w:rPr>
            </w:pPr>
            <w:r w:rsidRPr="00102B7D">
              <w:t xml:space="preserve">Решение </w:t>
            </w:r>
            <w:r w:rsidRPr="00734140">
              <w:t xml:space="preserve">по предоставлению ПС </w:t>
            </w:r>
            <w:r w:rsidRPr="00102B7D">
              <w:t>готово к вводу в действие. Документ «Протокол предварительных</w:t>
            </w:r>
            <w:r>
              <w:t xml:space="preserve"> функциональных</w:t>
            </w:r>
            <w:r w:rsidRPr="00102B7D">
              <w:t xml:space="preserve"> испытаний решения </w:t>
            </w:r>
            <w:r w:rsidRPr="00734140">
              <w:t>по предоставлению ПС</w:t>
            </w:r>
            <w:r w:rsidRPr="00102B7D">
              <w:t>».</w:t>
            </w:r>
          </w:p>
        </w:tc>
        <w:tc>
          <w:tcPr>
            <w:tcW w:w="1701" w:type="dxa"/>
          </w:tcPr>
          <w:p w14:paraId="175AFDF3" w14:textId="77777777" w:rsidR="006F0D93" w:rsidRDefault="006F0D93" w:rsidP="006F0D93">
            <w:pPr>
              <w:spacing w:before="60" w:after="60"/>
            </w:pPr>
          </w:p>
        </w:tc>
        <w:tc>
          <w:tcPr>
            <w:tcW w:w="1559" w:type="dxa"/>
          </w:tcPr>
          <w:p w14:paraId="18CD0555" w14:textId="77777777" w:rsidR="006F0D93" w:rsidRDefault="006F0D93" w:rsidP="006F0D93">
            <w:pPr>
              <w:spacing w:before="60" w:after="60"/>
            </w:pPr>
          </w:p>
        </w:tc>
      </w:tr>
      <w:tr w:rsidR="003B00A1" w:rsidRPr="000D3A0B" w14:paraId="7F32176E" w14:textId="77777777" w:rsidTr="004E2EED">
        <w:tc>
          <w:tcPr>
            <w:tcW w:w="846" w:type="dxa"/>
            <w:shd w:val="clear" w:color="auto" w:fill="D0CECE" w:themeFill="background2" w:themeFillShade="E6"/>
          </w:tcPr>
          <w:p w14:paraId="40891C7B" w14:textId="483F54F3" w:rsidR="003B00A1" w:rsidRPr="000D3A0B" w:rsidRDefault="003B00A1" w:rsidP="00AF500D">
            <w:pPr>
              <w:pStyle w:val="ae"/>
              <w:numPr>
                <w:ilvl w:val="0"/>
                <w:numId w:val="46"/>
              </w:numPr>
              <w:spacing w:before="60" w:after="60"/>
              <w:ind w:left="0" w:firstLine="0"/>
              <w:rPr>
                <w:b/>
                <w:lang w:val="en-US"/>
              </w:rPr>
            </w:pPr>
          </w:p>
        </w:tc>
        <w:tc>
          <w:tcPr>
            <w:tcW w:w="10631" w:type="dxa"/>
            <w:shd w:val="clear" w:color="auto" w:fill="D0CECE" w:themeFill="background2" w:themeFillShade="E6"/>
          </w:tcPr>
          <w:p w14:paraId="671664B6" w14:textId="2424E9C0" w:rsidR="003B00A1" w:rsidRPr="000D3A0B" w:rsidRDefault="000D3A0B" w:rsidP="00572446">
            <w:pPr>
              <w:spacing w:before="60" w:after="60"/>
              <w:jc w:val="left"/>
              <w:rPr>
                <w:b/>
              </w:rPr>
            </w:pPr>
            <w:proofErr w:type="spellStart"/>
            <w:r w:rsidRPr="000D3A0B">
              <w:rPr>
                <w:b/>
              </w:rPr>
              <w:t>Автотестирование</w:t>
            </w:r>
            <w:proofErr w:type="spellEnd"/>
          </w:p>
        </w:tc>
        <w:tc>
          <w:tcPr>
            <w:tcW w:w="1701" w:type="dxa"/>
            <w:shd w:val="clear" w:color="auto" w:fill="D0CECE" w:themeFill="background2" w:themeFillShade="E6"/>
          </w:tcPr>
          <w:p w14:paraId="612285A3" w14:textId="77777777" w:rsidR="003B00A1" w:rsidRPr="000D3A0B" w:rsidRDefault="003B00A1" w:rsidP="00572446">
            <w:pPr>
              <w:spacing w:before="60" w:after="60"/>
              <w:rPr>
                <w:b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046DB129" w14:textId="77777777" w:rsidR="003B00A1" w:rsidRPr="000D3A0B" w:rsidRDefault="003B00A1" w:rsidP="00572446">
            <w:pPr>
              <w:spacing w:before="60" w:after="60"/>
              <w:rPr>
                <w:b/>
              </w:rPr>
            </w:pPr>
          </w:p>
        </w:tc>
      </w:tr>
      <w:tr w:rsidR="003B00A1" w14:paraId="5D7FB55B" w14:textId="77777777" w:rsidTr="004E2EED">
        <w:tc>
          <w:tcPr>
            <w:tcW w:w="846" w:type="dxa"/>
          </w:tcPr>
          <w:p w14:paraId="3FB9D73D" w14:textId="4880F279" w:rsidR="003B00A1" w:rsidRPr="00AF500D" w:rsidRDefault="003B00A1" w:rsidP="00AF500D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092AB118" w14:textId="6D2EF687" w:rsidR="003B00A1" w:rsidRDefault="000D3A0B" w:rsidP="0057244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Разработка </w:t>
            </w:r>
            <w:r w:rsidR="00D91068">
              <w:rPr>
                <w:b/>
              </w:rPr>
              <w:t>программы и методики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автотестирования</w:t>
            </w:r>
            <w:proofErr w:type="spellEnd"/>
            <w:r>
              <w:rPr>
                <w:b/>
              </w:rPr>
              <w:t xml:space="preserve"> </w:t>
            </w:r>
          </w:p>
          <w:p w14:paraId="6289F4A2" w14:textId="572E44CE" w:rsidR="000D3A0B" w:rsidRDefault="000D3A0B" w:rsidP="0057244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52E50C38" w14:textId="3076EE97" w:rsidR="000D3A0B" w:rsidRPr="000D3A0B" w:rsidRDefault="000D3A0B" w:rsidP="00572446">
            <w:pPr>
              <w:spacing w:before="60" w:after="60"/>
              <w:jc w:val="left"/>
            </w:pPr>
            <w:r w:rsidRPr="000D3A0B">
              <w:t xml:space="preserve">Разработка и согласование </w:t>
            </w:r>
            <w:r w:rsidR="00D91068">
              <w:t xml:space="preserve">программы </w:t>
            </w:r>
            <w:proofErr w:type="spellStart"/>
            <w:r w:rsidRPr="000D3A0B">
              <w:t>автотестирования</w:t>
            </w:r>
            <w:proofErr w:type="spellEnd"/>
            <w:r w:rsidR="00D91068">
              <w:t xml:space="preserve"> (включая сценарии, схему, порядок проведения и оценки результатов)</w:t>
            </w:r>
            <w:r w:rsidRPr="000D3A0B">
              <w:t xml:space="preserve">. </w:t>
            </w:r>
          </w:p>
          <w:p w14:paraId="7E875476" w14:textId="77777777" w:rsidR="000D3A0B" w:rsidRDefault="000D3A0B" w:rsidP="0057244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 работ:</w:t>
            </w:r>
          </w:p>
          <w:p w14:paraId="578317CD" w14:textId="74F9F08C" w:rsidR="000D3A0B" w:rsidRPr="000D3A0B" w:rsidRDefault="000D3A0B" w:rsidP="00572446">
            <w:pPr>
              <w:spacing w:before="60" w:after="60"/>
              <w:jc w:val="left"/>
            </w:pPr>
            <w:r w:rsidRPr="000D3A0B">
              <w:t>Документ «</w:t>
            </w:r>
            <w:r w:rsidR="00D91068">
              <w:t xml:space="preserve">Программа и методика </w:t>
            </w:r>
            <w:proofErr w:type="spellStart"/>
            <w:r w:rsidRPr="000D3A0B">
              <w:t>автотестирования</w:t>
            </w:r>
            <w:proofErr w:type="spellEnd"/>
            <w:r w:rsidRPr="000D3A0B">
              <w:t>».</w:t>
            </w:r>
          </w:p>
        </w:tc>
        <w:tc>
          <w:tcPr>
            <w:tcW w:w="1701" w:type="dxa"/>
          </w:tcPr>
          <w:p w14:paraId="5B34E8BD" w14:textId="77777777" w:rsidR="003B00A1" w:rsidRDefault="003B00A1" w:rsidP="00572446">
            <w:pPr>
              <w:spacing w:before="60" w:after="60"/>
            </w:pPr>
          </w:p>
        </w:tc>
        <w:tc>
          <w:tcPr>
            <w:tcW w:w="1559" w:type="dxa"/>
          </w:tcPr>
          <w:p w14:paraId="17D18FA0" w14:textId="77777777" w:rsidR="003B00A1" w:rsidRDefault="003B00A1" w:rsidP="00572446">
            <w:pPr>
              <w:spacing w:before="60" w:after="60"/>
            </w:pPr>
          </w:p>
        </w:tc>
      </w:tr>
      <w:tr w:rsidR="003B00A1" w14:paraId="3FC720A9" w14:textId="77777777" w:rsidTr="004E2EED">
        <w:tc>
          <w:tcPr>
            <w:tcW w:w="846" w:type="dxa"/>
          </w:tcPr>
          <w:p w14:paraId="075D41CC" w14:textId="7EBB8E99" w:rsidR="003B00A1" w:rsidRPr="00AF500D" w:rsidRDefault="003B00A1" w:rsidP="00AF500D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6CC11D0B" w14:textId="77777777" w:rsidR="003B00A1" w:rsidRDefault="000D3A0B" w:rsidP="0057244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Разработка </w:t>
            </w:r>
            <w:proofErr w:type="spellStart"/>
            <w:r>
              <w:rPr>
                <w:b/>
              </w:rPr>
              <w:t>автотестов</w:t>
            </w:r>
            <w:proofErr w:type="spellEnd"/>
          </w:p>
          <w:p w14:paraId="007243C7" w14:textId="77777777" w:rsidR="00D91068" w:rsidRDefault="00D91068" w:rsidP="0057244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69EBAA33" w14:textId="22597FB4" w:rsidR="00D91068" w:rsidRPr="00D91068" w:rsidRDefault="00D91068" w:rsidP="00572446">
            <w:pPr>
              <w:spacing w:before="60" w:after="60"/>
              <w:jc w:val="left"/>
            </w:pPr>
            <w:r w:rsidRPr="00D91068">
              <w:t xml:space="preserve">Разработка кода </w:t>
            </w:r>
            <w:proofErr w:type="spellStart"/>
            <w:r w:rsidRPr="00D91068">
              <w:t>автотестов</w:t>
            </w:r>
            <w:proofErr w:type="spellEnd"/>
            <w:r w:rsidRPr="00D91068">
              <w:t xml:space="preserve"> в соответствии со сценариями.</w:t>
            </w:r>
            <w:r>
              <w:t xml:space="preserve"> Настройка полигона </w:t>
            </w:r>
            <w:proofErr w:type="spellStart"/>
            <w:r>
              <w:t>автотестирования</w:t>
            </w:r>
            <w:proofErr w:type="spellEnd"/>
            <w:r>
              <w:t>.</w:t>
            </w:r>
            <w:r w:rsidR="0023076B">
              <w:t xml:space="preserve"> Демонстрация работы </w:t>
            </w:r>
            <w:proofErr w:type="spellStart"/>
            <w:r w:rsidR="0023076B">
              <w:t>автотестов</w:t>
            </w:r>
            <w:proofErr w:type="spellEnd"/>
            <w:r w:rsidR="0023076B">
              <w:t xml:space="preserve"> на полигоне Заказчику.</w:t>
            </w:r>
          </w:p>
          <w:p w14:paraId="570AFE52" w14:textId="39E3BD34" w:rsidR="00D91068" w:rsidRDefault="00D91068" w:rsidP="0057244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 работ:</w:t>
            </w:r>
          </w:p>
          <w:p w14:paraId="1FB1EB81" w14:textId="4C07F97C" w:rsidR="00D91068" w:rsidRPr="0023076B" w:rsidRDefault="00D91068" w:rsidP="00572446">
            <w:pPr>
              <w:spacing w:before="60" w:after="60"/>
              <w:jc w:val="left"/>
            </w:pPr>
            <w:r w:rsidRPr="0023076B">
              <w:t>Ко</w:t>
            </w:r>
            <w:r w:rsidR="0023076B" w:rsidRPr="0023076B">
              <w:t>д</w:t>
            </w:r>
            <w:r w:rsidRPr="0023076B">
              <w:t xml:space="preserve"> </w:t>
            </w:r>
            <w:proofErr w:type="spellStart"/>
            <w:r w:rsidRPr="0023076B">
              <w:t>автотестов</w:t>
            </w:r>
            <w:proofErr w:type="spellEnd"/>
            <w:r w:rsidR="0023076B" w:rsidRPr="0023076B">
              <w:t xml:space="preserve"> разработан, полигон </w:t>
            </w:r>
            <w:proofErr w:type="spellStart"/>
            <w:r w:rsidR="0023076B" w:rsidRPr="0023076B">
              <w:t>автотестирования</w:t>
            </w:r>
            <w:proofErr w:type="spellEnd"/>
            <w:r w:rsidR="0023076B" w:rsidRPr="0023076B">
              <w:t xml:space="preserve"> настроен. Документ</w:t>
            </w:r>
            <w:r w:rsidR="0023076B">
              <w:t xml:space="preserve"> «Протокол демонстрации </w:t>
            </w:r>
            <w:proofErr w:type="spellStart"/>
            <w:r w:rsidR="0023076B">
              <w:t>а</w:t>
            </w:r>
            <w:r w:rsidR="004E2EED">
              <w:t>в</w:t>
            </w:r>
            <w:r w:rsidR="0023076B">
              <w:t>тотестов</w:t>
            </w:r>
            <w:proofErr w:type="spellEnd"/>
            <w:r w:rsidR="0023076B">
              <w:t>».</w:t>
            </w:r>
          </w:p>
        </w:tc>
        <w:tc>
          <w:tcPr>
            <w:tcW w:w="1701" w:type="dxa"/>
          </w:tcPr>
          <w:p w14:paraId="07A476C7" w14:textId="77777777" w:rsidR="003B00A1" w:rsidRDefault="003B00A1" w:rsidP="00572446">
            <w:pPr>
              <w:spacing w:before="60" w:after="60"/>
            </w:pPr>
          </w:p>
        </w:tc>
        <w:tc>
          <w:tcPr>
            <w:tcW w:w="1559" w:type="dxa"/>
          </w:tcPr>
          <w:p w14:paraId="4B6D6BA3" w14:textId="77777777" w:rsidR="003B00A1" w:rsidRDefault="003B00A1" w:rsidP="00572446">
            <w:pPr>
              <w:spacing w:before="60" w:after="60"/>
            </w:pPr>
          </w:p>
        </w:tc>
      </w:tr>
      <w:tr w:rsidR="003B00A1" w14:paraId="376DA6B4" w14:textId="77777777" w:rsidTr="004E2EED">
        <w:tc>
          <w:tcPr>
            <w:tcW w:w="846" w:type="dxa"/>
          </w:tcPr>
          <w:p w14:paraId="553CC211" w14:textId="6AFF39AC" w:rsidR="003B00A1" w:rsidRPr="00AF500D" w:rsidRDefault="003B00A1" w:rsidP="00AF500D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7D08461C" w14:textId="77777777" w:rsidR="003B00A1" w:rsidRDefault="000D3A0B" w:rsidP="0057244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Проведение </w:t>
            </w:r>
            <w:proofErr w:type="spellStart"/>
            <w:r>
              <w:rPr>
                <w:b/>
              </w:rPr>
              <w:t>автотестирования</w:t>
            </w:r>
            <w:proofErr w:type="spellEnd"/>
          </w:p>
          <w:p w14:paraId="5D1D6D92" w14:textId="77777777" w:rsidR="0023076B" w:rsidRDefault="0023076B" w:rsidP="0057244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5552CDCC" w14:textId="58BB01FA" w:rsidR="0023076B" w:rsidRPr="0023076B" w:rsidRDefault="0023076B" w:rsidP="00572446">
            <w:pPr>
              <w:spacing w:before="60" w:after="60"/>
              <w:jc w:val="left"/>
            </w:pPr>
            <w:r w:rsidRPr="0023076B">
              <w:t xml:space="preserve">Проведение </w:t>
            </w:r>
            <w:proofErr w:type="spellStart"/>
            <w:r w:rsidRPr="0023076B">
              <w:t>автотестирования</w:t>
            </w:r>
            <w:proofErr w:type="spellEnd"/>
            <w:r>
              <w:t xml:space="preserve"> согласно «Программе и методике </w:t>
            </w:r>
            <w:proofErr w:type="spellStart"/>
            <w:r w:rsidRPr="000D3A0B">
              <w:t>автотестирования</w:t>
            </w:r>
            <w:proofErr w:type="spellEnd"/>
            <w:r>
              <w:t>»</w:t>
            </w:r>
            <w:r w:rsidRPr="0023076B">
              <w:t>. Устранение несоответствий.</w:t>
            </w:r>
          </w:p>
          <w:p w14:paraId="670D950D" w14:textId="77777777" w:rsidR="0023076B" w:rsidRDefault="0023076B" w:rsidP="0057244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 работ:</w:t>
            </w:r>
          </w:p>
          <w:p w14:paraId="16EDFBBE" w14:textId="1C2AE4AF" w:rsidR="0023076B" w:rsidRPr="0023076B" w:rsidRDefault="0023076B" w:rsidP="00572446">
            <w:pPr>
              <w:spacing w:before="60" w:after="60"/>
              <w:jc w:val="left"/>
            </w:pPr>
            <w:proofErr w:type="spellStart"/>
            <w:r>
              <w:t>Автотесты</w:t>
            </w:r>
            <w:proofErr w:type="spellEnd"/>
            <w:r>
              <w:t xml:space="preserve"> успешно пройдены. Документ «Протокол </w:t>
            </w:r>
            <w:proofErr w:type="spellStart"/>
            <w:r>
              <w:t>автотестирования</w:t>
            </w:r>
            <w:proofErr w:type="spellEnd"/>
            <w:r>
              <w:t>».</w:t>
            </w:r>
          </w:p>
        </w:tc>
        <w:tc>
          <w:tcPr>
            <w:tcW w:w="1701" w:type="dxa"/>
          </w:tcPr>
          <w:p w14:paraId="42DF5B46" w14:textId="77777777" w:rsidR="003B00A1" w:rsidRDefault="003B00A1" w:rsidP="00572446">
            <w:pPr>
              <w:spacing w:before="60" w:after="60"/>
            </w:pPr>
          </w:p>
        </w:tc>
        <w:tc>
          <w:tcPr>
            <w:tcW w:w="1559" w:type="dxa"/>
          </w:tcPr>
          <w:p w14:paraId="0DBD6F90" w14:textId="77777777" w:rsidR="003B00A1" w:rsidRDefault="003B00A1" w:rsidP="00572446">
            <w:pPr>
              <w:spacing w:before="60" w:after="60"/>
            </w:pPr>
          </w:p>
        </w:tc>
      </w:tr>
      <w:tr w:rsidR="000D3A0B" w:rsidRPr="000D3A0B" w14:paraId="022FB848" w14:textId="77777777" w:rsidTr="004E2EED">
        <w:tc>
          <w:tcPr>
            <w:tcW w:w="846" w:type="dxa"/>
            <w:shd w:val="clear" w:color="auto" w:fill="D0CECE" w:themeFill="background2" w:themeFillShade="E6"/>
          </w:tcPr>
          <w:p w14:paraId="5A8934BD" w14:textId="3B6A4875" w:rsidR="000D3A0B" w:rsidRPr="009175B7" w:rsidRDefault="000D3A0B" w:rsidP="00AF500D">
            <w:pPr>
              <w:pStyle w:val="ae"/>
              <w:numPr>
                <w:ilvl w:val="0"/>
                <w:numId w:val="46"/>
              </w:numPr>
              <w:spacing w:before="60" w:after="60"/>
              <w:ind w:left="0" w:firstLine="0"/>
              <w:rPr>
                <w:b/>
              </w:rPr>
            </w:pPr>
          </w:p>
        </w:tc>
        <w:tc>
          <w:tcPr>
            <w:tcW w:w="10631" w:type="dxa"/>
            <w:shd w:val="clear" w:color="auto" w:fill="D0CECE" w:themeFill="background2" w:themeFillShade="E6"/>
          </w:tcPr>
          <w:p w14:paraId="5CB92015" w14:textId="109B641B" w:rsidR="000D3A0B" w:rsidRPr="000D3A0B" w:rsidRDefault="000D3A0B" w:rsidP="00065A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Нагрузочное тестирование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510B546" w14:textId="77777777" w:rsidR="000D3A0B" w:rsidRPr="000D3A0B" w:rsidRDefault="000D3A0B" w:rsidP="00065A4F">
            <w:pPr>
              <w:spacing w:before="60" w:after="60"/>
              <w:rPr>
                <w:b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2D070AA2" w14:textId="77777777" w:rsidR="000D3A0B" w:rsidRPr="000D3A0B" w:rsidRDefault="000D3A0B" w:rsidP="00065A4F">
            <w:pPr>
              <w:spacing w:before="60" w:after="60"/>
              <w:rPr>
                <w:b/>
              </w:rPr>
            </w:pPr>
          </w:p>
        </w:tc>
      </w:tr>
      <w:tr w:rsidR="0023076B" w14:paraId="2E3C72FA" w14:textId="77777777" w:rsidTr="004E2EED">
        <w:tc>
          <w:tcPr>
            <w:tcW w:w="846" w:type="dxa"/>
          </w:tcPr>
          <w:p w14:paraId="72A7F4B0" w14:textId="43C42121" w:rsidR="0023076B" w:rsidRPr="00AF500D" w:rsidRDefault="0023076B" w:rsidP="00AF500D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30630796" w14:textId="77089C77" w:rsidR="0023076B" w:rsidRDefault="0023076B" w:rsidP="00065A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Разработка программы и методики нагрузочного тестирования </w:t>
            </w:r>
          </w:p>
          <w:p w14:paraId="6226E4E0" w14:textId="77777777" w:rsidR="0023076B" w:rsidRDefault="0023076B" w:rsidP="00065A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092747FC" w14:textId="63BA4610" w:rsidR="0023076B" w:rsidRPr="000D3A0B" w:rsidRDefault="0023076B" w:rsidP="00065A4F">
            <w:pPr>
              <w:spacing w:before="60" w:after="60"/>
              <w:jc w:val="left"/>
            </w:pPr>
            <w:r w:rsidRPr="000D3A0B">
              <w:t xml:space="preserve">Разработка и согласование </w:t>
            </w:r>
            <w:r>
              <w:t>программы и методики нагрузочного т</w:t>
            </w:r>
            <w:r w:rsidRPr="000D3A0B">
              <w:t>естирования</w:t>
            </w:r>
            <w:r>
              <w:t xml:space="preserve"> (включая сценарии, схему, порядок проведения и оценки результатов)</w:t>
            </w:r>
            <w:r w:rsidRPr="000D3A0B">
              <w:t xml:space="preserve">. </w:t>
            </w:r>
          </w:p>
          <w:p w14:paraId="43014385" w14:textId="77777777" w:rsidR="0023076B" w:rsidRDefault="0023076B" w:rsidP="00065A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 работ:</w:t>
            </w:r>
          </w:p>
          <w:p w14:paraId="22882F44" w14:textId="62409A20" w:rsidR="0023076B" w:rsidRPr="000D3A0B" w:rsidRDefault="0023076B" w:rsidP="00065A4F">
            <w:pPr>
              <w:spacing w:before="60" w:after="60"/>
              <w:jc w:val="left"/>
            </w:pPr>
            <w:r w:rsidRPr="000D3A0B">
              <w:t>Документ «</w:t>
            </w:r>
            <w:r>
              <w:t>Программа и методика нагрузочного тестирования</w:t>
            </w:r>
            <w:r w:rsidRPr="000D3A0B">
              <w:t>».</w:t>
            </w:r>
          </w:p>
        </w:tc>
        <w:tc>
          <w:tcPr>
            <w:tcW w:w="1701" w:type="dxa"/>
          </w:tcPr>
          <w:p w14:paraId="5D8A1766" w14:textId="77777777" w:rsidR="0023076B" w:rsidRDefault="0023076B" w:rsidP="00065A4F">
            <w:pPr>
              <w:spacing w:before="60" w:after="60"/>
            </w:pPr>
          </w:p>
        </w:tc>
        <w:tc>
          <w:tcPr>
            <w:tcW w:w="1559" w:type="dxa"/>
          </w:tcPr>
          <w:p w14:paraId="15B079C7" w14:textId="77777777" w:rsidR="0023076B" w:rsidRDefault="0023076B" w:rsidP="00065A4F">
            <w:pPr>
              <w:spacing w:before="60" w:after="60"/>
            </w:pPr>
          </w:p>
        </w:tc>
      </w:tr>
      <w:tr w:rsidR="0023076B" w14:paraId="50772D6D" w14:textId="77777777" w:rsidTr="004E2EED">
        <w:tc>
          <w:tcPr>
            <w:tcW w:w="846" w:type="dxa"/>
          </w:tcPr>
          <w:p w14:paraId="6013B6B0" w14:textId="1286B35C" w:rsidR="0023076B" w:rsidRPr="00AF500D" w:rsidRDefault="0023076B" w:rsidP="00AF500D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6F545DEB" w14:textId="77789E5F" w:rsidR="0023076B" w:rsidRDefault="0023076B" w:rsidP="00065A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Разработка нагрузочных тестов</w:t>
            </w:r>
          </w:p>
          <w:p w14:paraId="12A3F45D" w14:textId="77777777" w:rsidR="0023076B" w:rsidRDefault="0023076B" w:rsidP="00065A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36E24E28" w14:textId="5C0A0DEA" w:rsidR="0023076B" w:rsidRPr="00D91068" w:rsidRDefault="0023076B" w:rsidP="00065A4F">
            <w:pPr>
              <w:spacing w:before="60" w:after="60"/>
              <w:jc w:val="left"/>
            </w:pPr>
            <w:r w:rsidRPr="00D91068">
              <w:t xml:space="preserve">Разработка кода </w:t>
            </w:r>
            <w:r>
              <w:t>нагрузочных тестов</w:t>
            </w:r>
            <w:r w:rsidRPr="00D91068">
              <w:t xml:space="preserve"> в соответствии со сценариями.</w:t>
            </w:r>
            <w:r>
              <w:t xml:space="preserve"> Настройка полигона нагрузочного тестирования. Демонстрация работы нагрузочных тестов на полигоне Заказчику.</w:t>
            </w:r>
          </w:p>
          <w:p w14:paraId="22DD1B1E" w14:textId="77777777" w:rsidR="0023076B" w:rsidRDefault="0023076B" w:rsidP="00065A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 работ:</w:t>
            </w:r>
          </w:p>
          <w:p w14:paraId="1766056C" w14:textId="45526366" w:rsidR="0023076B" w:rsidRPr="0023076B" w:rsidRDefault="0023076B" w:rsidP="00065A4F">
            <w:pPr>
              <w:spacing w:before="60" w:after="60"/>
              <w:jc w:val="left"/>
            </w:pPr>
            <w:r w:rsidRPr="0023076B">
              <w:t xml:space="preserve">Код </w:t>
            </w:r>
            <w:r>
              <w:t>нагрузочных тестов</w:t>
            </w:r>
            <w:r w:rsidRPr="0023076B">
              <w:t xml:space="preserve"> разработан, полигон </w:t>
            </w:r>
            <w:r>
              <w:t xml:space="preserve">нагрузочного </w:t>
            </w:r>
            <w:r w:rsidRPr="0023076B">
              <w:t>тестирования настроен. Документ</w:t>
            </w:r>
            <w:r>
              <w:t xml:space="preserve"> «Протокол демонстрации нагрузочных тестов».</w:t>
            </w:r>
          </w:p>
        </w:tc>
        <w:tc>
          <w:tcPr>
            <w:tcW w:w="1701" w:type="dxa"/>
          </w:tcPr>
          <w:p w14:paraId="3FEACA90" w14:textId="77777777" w:rsidR="0023076B" w:rsidRDefault="0023076B" w:rsidP="00065A4F">
            <w:pPr>
              <w:spacing w:before="60" w:after="60"/>
            </w:pPr>
          </w:p>
        </w:tc>
        <w:tc>
          <w:tcPr>
            <w:tcW w:w="1559" w:type="dxa"/>
          </w:tcPr>
          <w:p w14:paraId="2D69D759" w14:textId="77777777" w:rsidR="0023076B" w:rsidRDefault="0023076B" w:rsidP="00065A4F">
            <w:pPr>
              <w:spacing w:before="60" w:after="60"/>
            </w:pPr>
          </w:p>
        </w:tc>
      </w:tr>
      <w:tr w:rsidR="0023076B" w14:paraId="7BD2A890" w14:textId="77777777" w:rsidTr="004E2EED">
        <w:tc>
          <w:tcPr>
            <w:tcW w:w="846" w:type="dxa"/>
          </w:tcPr>
          <w:p w14:paraId="07167C01" w14:textId="549B829F" w:rsidR="0023076B" w:rsidRPr="00AF500D" w:rsidRDefault="0023076B" w:rsidP="00AF500D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049FD7D5" w14:textId="1C3EF29F" w:rsidR="0023076B" w:rsidRDefault="0023076B" w:rsidP="00065A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Проведение нагрузочного тестирования</w:t>
            </w:r>
          </w:p>
          <w:p w14:paraId="0327B2F7" w14:textId="77777777" w:rsidR="0023076B" w:rsidRDefault="0023076B" w:rsidP="00065A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25096421" w14:textId="3605F55E" w:rsidR="0023076B" w:rsidRPr="0023076B" w:rsidRDefault="0023076B" w:rsidP="00065A4F">
            <w:pPr>
              <w:spacing w:before="60" w:after="60"/>
              <w:jc w:val="left"/>
            </w:pPr>
            <w:r w:rsidRPr="0023076B">
              <w:t xml:space="preserve">Проведение </w:t>
            </w:r>
            <w:r>
              <w:t xml:space="preserve">нагрузочного </w:t>
            </w:r>
            <w:r w:rsidRPr="0023076B">
              <w:t>тестирования</w:t>
            </w:r>
            <w:r>
              <w:t xml:space="preserve"> согласно «Программе и методике </w:t>
            </w:r>
            <w:proofErr w:type="spellStart"/>
            <w:r w:rsidRPr="000D3A0B">
              <w:t>автотестирования</w:t>
            </w:r>
            <w:proofErr w:type="spellEnd"/>
            <w:r>
              <w:t>»</w:t>
            </w:r>
            <w:r w:rsidRPr="0023076B">
              <w:t>. Устранение несоответствий.</w:t>
            </w:r>
          </w:p>
          <w:p w14:paraId="74531AE2" w14:textId="77777777" w:rsidR="0023076B" w:rsidRDefault="0023076B" w:rsidP="00065A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 работ:</w:t>
            </w:r>
          </w:p>
          <w:p w14:paraId="333B393A" w14:textId="3661E50C" w:rsidR="0023076B" w:rsidRPr="0023076B" w:rsidRDefault="0023076B" w:rsidP="00065A4F">
            <w:pPr>
              <w:spacing w:before="60" w:after="60"/>
              <w:jc w:val="left"/>
            </w:pPr>
            <w:r>
              <w:t>Нагрузочные тесты успешно пройдены. Документ «Протокол нагрузочного тестирования».</w:t>
            </w:r>
          </w:p>
        </w:tc>
        <w:tc>
          <w:tcPr>
            <w:tcW w:w="1701" w:type="dxa"/>
          </w:tcPr>
          <w:p w14:paraId="020F39EB" w14:textId="77777777" w:rsidR="0023076B" w:rsidRDefault="0023076B" w:rsidP="00065A4F">
            <w:pPr>
              <w:spacing w:before="60" w:after="60"/>
            </w:pPr>
          </w:p>
        </w:tc>
        <w:tc>
          <w:tcPr>
            <w:tcW w:w="1559" w:type="dxa"/>
          </w:tcPr>
          <w:p w14:paraId="1D2DA9AA" w14:textId="77777777" w:rsidR="0023076B" w:rsidRDefault="0023076B" w:rsidP="00065A4F">
            <w:pPr>
              <w:spacing w:before="60" w:after="60"/>
            </w:pPr>
          </w:p>
        </w:tc>
      </w:tr>
      <w:tr w:rsidR="000D3A0B" w:rsidRPr="002E01B0" w14:paraId="0303A699" w14:textId="77777777" w:rsidTr="004E2EED">
        <w:tc>
          <w:tcPr>
            <w:tcW w:w="846" w:type="dxa"/>
            <w:shd w:val="clear" w:color="auto" w:fill="D0CECE" w:themeFill="background2" w:themeFillShade="E6"/>
          </w:tcPr>
          <w:p w14:paraId="7BBD43F2" w14:textId="22B13EE3" w:rsidR="000D3A0B" w:rsidRPr="009175B7" w:rsidRDefault="000D3A0B" w:rsidP="004E2EED">
            <w:pPr>
              <w:pStyle w:val="ae"/>
              <w:numPr>
                <w:ilvl w:val="0"/>
                <w:numId w:val="46"/>
              </w:numPr>
              <w:spacing w:before="60" w:after="60"/>
              <w:ind w:left="0" w:firstLine="0"/>
              <w:rPr>
                <w:b/>
              </w:rPr>
            </w:pPr>
          </w:p>
        </w:tc>
        <w:tc>
          <w:tcPr>
            <w:tcW w:w="10631" w:type="dxa"/>
            <w:shd w:val="clear" w:color="auto" w:fill="D0CECE" w:themeFill="background2" w:themeFillShade="E6"/>
          </w:tcPr>
          <w:p w14:paraId="062E0484" w14:textId="3FD68270" w:rsidR="000D3A0B" w:rsidRPr="002E01B0" w:rsidRDefault="002E01B0" w:rsidP="00065A4F">
            <w:pPr>
              <w:spacing w:before="60" w:after="60"/>
              <w:jc w:val="left"/>
              <w:rPr>
                <w:b/>
              </w:rPr>
            </w:pPr>
            <w:r w:rsidRPr="002E01B0">
              <w:rPr>
                <w:b/>
              </w:rPr>
              <w:t>Ввод в действие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E6FFE44" w14:textId="77777777" w:rsidR="000D3A0B" w:rsidRPr="002E01B0" w:rsidRDefault="000D3A0B" w:rsidP="00065A4F">
            <w:pPr>
              <w:spacing w:before="60" w:after="60"/>
              <w:rPr>
                <w:b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197A4707" w14:textId="77777777" w:rsidR="000D3A0B" w:rsidRPr="002E01B0" w:rsidRDefault="000D3A0B" w:rsidP="00065A4F">
            <w:pPr>
              <w:spacing w:before="60" w:after="60"/>
              <w:rPr>
                <w:b/>
              </w:rPr>
            </w:pPr>
          </w:p>
        </w:tc>
      </w:tr>
      <w:tr w:rsidR="000D3A0B" w14:paraId="55927EA3" w14:textId="77777777" w:rsidTr="004E2EED">
        <w:tc>
          <w:tcPr>
            <w:tcW w:w="846" w:type="dxa"/>
          </w:tcPr>
          <w:p w14:paraId="3E1AE0E6" w14:textId="1931DD26" w:rsidR="000D3A0B" w:rsidRPr="004E2EED" w:rsidRDefault="000D3A0B" w:rsidP="004E2EED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1105BCED" w14:textId="77777777" w:rsidR="000D3A0B" w:rsidRDefault="002E01B0" w:rsidP="00065A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Подготовка к вводу в действие</w:t>
            </w:r>
          </w:p>
          <w:p w14:paraId="616207CB" w14:textId="63958516" w:rsidR="002E01B0" w:rsidRDefault="002E01B0" w:rsidP="00065A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7A1F8032" w14:textId="06806C28" w:rsidR="003B6649" w:rsidRPr="003B6649" w:rsidRDefault="003B6649" w:rsidP="002E052D">
            <w:pPr>
              <w:spacing w:before="60" w:after="60"/>
              <w:jc w:val="left"/>
            </w:pPr>
            <w:r w:rsidRPr="003B6649">
              <w:t>Подготовка рабочей среды (</w:t>
            </w:r>
            <w:r w:rsidRPr="003B6649">
              <w:rPr>
                <w:lang w:val="en-US"/>
              </w:rPr>
              <w:t>Prod</w:t>
            </w:r>
            <w:r w:rsidRPr="003B6649">
              <w:t>) к вводу в действие. Развёртывание решений (элементов) Системы в рабочей среде.</w:t>
            </w:r>
            <w:r w:rsidR="002E052D">
              <w:t xml:space="preserve"> Подготовка исходных данных и загрузка их в Систему. Проверка Системы перед началом опытной эксплуатации.</w:t>
            </w:r>
            <w:r w:rsidRPr="003B6649">
              <w:t xml:space="preserve"> Разработка и согласование программы опытно-промышленной эксплуатации. Организационные мероприятия по организации ввода Системы в действие на стороне Заказчика (обеспечивается Заказчиком при консультациях Исполнителя).</w:t>
            </w:r>
          </w:p>
          <w:p w14:paraId="269A8E8E" w14:textId="203BD6E1" w:rsidR="003B6649" w:rsidRDefault="003B6649" w:rsidP="00065A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 работ:</w:t>
            </w:r>
          </w:p>
          <w:p w14:paraId="28329C91" w14:textId="59BE679C" w:rsidR="002E01B0" w:rsidRPr="00677EBE" w:rsidRDefault="003B6649" w:rsidP="00065A4F">
            <w:pPr>
              <w:spacing w:before="60" w:after="60"/>
              <w:jc w:val="left"/>
            </w:pPr>
            <w:r w:rsidRPr="003B6649">
              <w:t>Система в рабочей среде готова к проведению опытно-промышленной эксплуатации.</w:t>
            </w:r>
            <w:r>
              <w:t xml:space="preserve"> Документ «</w:t>
            </w:r>
            <w:r w:rsidR="00677EBE">
              <w:t>Программа опытно-промышленной эксплуатации».</w:t>
            </w:r>
          </w:p>
        </w:tc>
        <w:tc>
          <w:tcPr>
            <w:tcW w:w="1701" w:type="dxa"/>
          </w:tcPr>
          <w:p w14:paraId="38AD3C52" w14:textId="77777777" w:rsidR="000D3A0B" w:rsidRDefault="000D3A0B" w:rsidP="00065A4F">
            <w:pPr>
              <w:spacing w:before="60" w:after="60"/>
            </w:pPr>
          </w:p>
        </w:tc>
        <w:tc>
          <w:tcPr>
            <w:tcW w:w="1559" w:type="dxa"/>
          </w:tcPr>
          <w:p w14:paraId="68EFE0DD" w14:textId="77777777" w:rsidR="000D3A0B" w:rsidRDefault="000D3A0B" w:rsidP="00065A4F">
            <w:pPr>
              <w:spacing w:before="60" w:after="60"/>
            </w:pPr>
          </w:p>
        </w:tc>
      </w:tr>
      <w:tr w:rsidR="000D3A0B" w14:paraId="5FE7CA6E" w14:textId="77777777" w:rsidTr="004E2EED">
        <w:tc>
          <w:tcPr>
            <w:tcW w:w="846" w:type="dxa"/>
          </w:tcPr>
          <w:p w14:paraId="701112D2" w14:textId="28FDB7CC" w:rsidR="000D3A0B" w:rsidRPr="004E2EED" w:rsidRDefault="000D3A0B" w:rsidP="004E2EED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262AE98C" w14:textId="77777777" w:rsidR="000D3A0B" w:rsidRDefault="00677EBE" w:rsidP="00065A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Разработка рабочей документации</w:t>
            </w:r>
          </w:p>
          <w:p w14:paraId="315E7FF7" w14:textId="4B45215D" w:rsidR="00677EBE" w:rsidRDefault="00582338" w:rsidP="00065A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</w:t>
            </w:r>
            <w:r w:rsidR="00677EBE">
              <w:rPr>
                <w:b/>
              </w:rPr>
              <w:t xml:space="preserve"> работ:</w:t>
            </w:r>
          </w:p>
          <w:p w14:paraId="59D09B0D" w14:textId="77777777" w:rsidR="00677EBE" w:rsidRPr="00677EBE" w:rsidRDefault="00677EBE" w:rsidP="00065A4F">
            <w:pPr>
              <w:spacing w:before="60" w:after="60"/>
              <w:jc w:val="left"/>
            </w:pPr>
            <w:r w:rsidRPr="00677EBE">
              <w:t>Разработка и согласование рабочих документов по Системе.</w:t>
            </w:r>
          </w:p>
          <w:p w14:paraId="2FDA17E6" w14:textId="77777777" w:rsidR="00677EBE" w:rsidRDefault="00677EBE" w:rsidP="00065A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Результат работ:</w:t>
            </w:r>
          </w:p>
          <w:p w14:paraId="5A0BF9CC" w14:textId="04FB4E69" w:rsidR="00677EBE" w:rsidRPr="00677EBE" w:rsidRDefault="00677EBE" w:rsidP="00065A4F">
            <w:pPr>
              <w:spacing w:before="60" w:after="60"/>
              <w:jc w:val="left"/>
            </w:pPr>
            <w:r w:rsidRPr="00677EBE">
              <w:t>Документы «</w:t>
            </w:r>
            <w:r>
              <w:t>Описание системы», «Инструкция пользователя», «Инструкция администратора».</w:t>
            </w:r>
          </w:p>
        </w:tc>
        <w:tc>
          <w:tcPr>
            <w:tcW w:w="1701" w:type="dxa"/>
          </w:tcPr>
          <w:p w14:paraId="187AFC86" w14:textId="77777777" w:rsidR="000D3A0B" w:rsidRDefault="000D3A0B" w:rsidP="00065A4F">
            <w:pPr>
              <w:spacing w:before="60" w:after="60"/>
            </w:pPr>
          </w:p>
        </w:tc>
        <w:tc>
          <w:tcPr>
            <w:tcW w:w="1559" w:type="dxa"/>
          </w:tcPr>
          <w:p w14:paraId="41366C5C" w14:textId="77777777" w:rsidR="000D3A0B" w:rsidRDefault="000D3A0B" w:rsidP="00065A4F">
            <w:pPr>
              <w:spacing w:before="60" w:after="60"/>
            </w:pPr>
          </w:p>
        </w:tc>
      </w:tr>
      <w:tr w:rsidR="003B00A1" w14:paraId="22502823" w14:textId="77777777" w:rsidTr="004E2EED">
        <w:tc>
          <w:tcPr>
            <w:tcW w:w="846" w:type="dxa"/>
          </w:tcPr>
          <w:p w14:paraId="04A1147F" w14:textId="2880E168" w:rsidR="003B00A1" w:rsidRPr="004E2EED" w:rsidRDefault="003B00A1" w:rsidP="004E2EED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2722AD84" w14:textId="77777777" w:rsidR="003B00A1" w:rsidRDefault="00677EBE" w:rsidP="0057244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Проведение обучения</w:t>
            </w:r>
          </w:p>
          <w:p w14:paraId="02A74126" w14:textId="77777777" w:rsidR="00677EBE" w:rsidRDefault="00677EBE" w:rsidP="0057244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Состав работ:</w:t>
            </w:r>
          </w:p>
          <w:p w14:paraId="68D20B5D" w14:textId="4195A43B" w:rsidR="00677EBE" w:rsidRDefault="00677EBE" w:rsidP="00572446">
            <w:pPr>
              <w:spacing w:before="60" w:after="60"/>
              <w:jc w:val="left"/>
            </w:pPr>
            <w:r w:rsidRPr="0026683A">
              <w:t>Разработка учебных материалов и тестов.</w:t>
            </w:r>
            <w:r w:rsidR="0026683A">
              <w:t xml:space="preserve"> Проведение </w:t>
            </w:r>
            <w:r w:rsidR="00A81080">
              <w:t xml:space="preserve">группового </w:t>
            </w:r>
            <w:r w:rsidR="0026683A">
              <w:t>обучения</w:t>
            </w:r>
            <w:r w:rsidR="00DE78D9">
              <w:t xml:space="preserve"> </w:t>
            </w:r>
            <w:r w:rsidR="00A81080">
              <w:t xml:space="preserve">в форме вебинаров </w:t>
            </w:r>
            <w:r w:rsidR="00DE78D9">
              <w:t>и тестирования: до 15-ти человек</w:t>
            </w:r>
            <w:r w:rsidR="0026683A">
              <w:t xml:space="preserve"> </w:t>
            </w:r>
            <w:r w:rsidR="00DE78D9">
              <w:t xml:space="preserve">ключевых пользователей </w:t>
            </w:r>
            <w:r w:rsidR="0026683A">
              <w:t xml:space="preserve">и </w:t>
            </w:r>
            <w:r w:rsidR="00DE78D9">
              <w:t xml:space="preserve">до 3-х </w:t>
            </w:r>
            <w:r w:rsidR="0026683A">
              <w:t xml:space="preserve">администраторов. </w:t>
            </w:r>
          </w:p>
          <w:p w14:paraId="73CBABE0" w14:textId="77777777" w:rsidR="0026683A" w:rsidRPr="0026683A" w:rsidRDefault="0026683A" w:rsidP="00572446">
            <w:pPr>
              <w:spacing w:before="60" w:after="60"/>
              <w:jc w:val="left"/>
              <w:rPr>
                <w:b/>
              </w:rPr>
            </w:pPr>
            <w:r w:rsidRPr="0026683A">
              <w:rPr>
                <w:b/>
              </w:rPr>
              <w:t>Результат работ:</w:t>
            </w:r>
          </w:p>
          <w:p w14:paraId="329BFC18" w14:textId="5859AF0A" w:rsidR="0026683A" w:rsidRPr="0026683A" w:rsidRDefault="0026683A" w:rsidP="00572446">
            <w:pPr>
              <w:spacing w:before="60" w:after="60"/>
              <w:jc w:val="left"/>
            </w:pPr>
            <w:r>
              <w:t>Обучение</w:t>
            </w:r>
            <w:r w:rsidR="00DE78D9">
              <w:t xml:space="preserve"> </w:t>
            </w:r>
            <w:r>
              <w:t xml:space="preserve">и тестирование </w:t>
            </w:r>
            <w:r w:rsidR="00DE78D9">
              <w:t>ключевых пользователей</w:t>
            </w:r>
            <w:r>
              <w:t xml:space="preserve"> и администраторов успешно завершено. Записи вебинаров и материалы для тестирования переданы Заказчику.</w:t>
            </w:r>
          </w:p>
        </w:tc>
        <w:tc>
          <w:tcPr>
            <w:tcW w:w="1701" w:type="dxa"/>
          </w:tcPr>
          <w:p w14:paraId="2522E1CA" w14:textId="77777777" w:rsidR="003B00A1" w:rsidRDefault="003B00A1" w:rsidP="00572446">
            <w:pPr>
              <w:spacing w:before="60" w:after="60"/>
            </w:pPr>
          </w:p>
        </w:tc>
        <w:tc>
          <w:tcPr>
            <w:tcW w:w="1559" w:type="dxa"/>
          </w:tcPr>
          <w:p w14:paraId="463CB748" w14:textId="77777777" w:rsidR="003B00A1" w:rsidRDefault="003B00A1" w:rsidP="00572446">
            <w:pPr>
              <w:spacing w:before="60" w:after="60"/>
            </w:pPr>
          </w:p>
        </w:tc>
      </w:tr>
      <w:tr w:rsidR="000D3A0B" w14:paraId="4C3F6671" w14:textId="77777777" w:rsidTr="004E2EED">
        <w:tc>
          <w:tcPr>
            <w:tcW w:w="846" w:type="dxa"/>
          </w:tcPr>
          <w:p w14:paraId="2FDCB6EC" w14:textId="73541384" w:rsidR="000D3A0B" w:rsidRPr="004E2EED" w:rsidRDefault="000D3A0B" w:rsidP="004E2EED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6998FEF5" w14:textId="77777777" w:rsidR="000D3A0B" w:rsidRDefault="0026683A" w:rsidP="0057244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Проведение опытно-промышленной эксплуатации</w:t>
            </w:r>
          </w:p>
          <w:p w14:paraId="191E03E1" w14:textId="77777777" w:rsidR="0026683A" w:rsidRDefault="0026683A" w:rsidP="0057244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</w:t>
            </w:r>
            <w:r w:rsidR="00582338">
              <w:rPr>
                <w:b/>
              </w:rPr>
              <w:t>одержание работ:</w:t>
            </w:r>
          </w:p>
          <w:p w14:paraId="4DF93B68" w14:textId="3D161B43" w:rsidR="00582338" w:rsidRDefault="00AA43B9" w:rsidP="00572446">
            <w:pPr>
              <w:spacing w:before="60" w:after="60"/>
              <w:jc w:val="left"/>
            </w:pPr>
            <w:r>
              <w:t xml:space="preserve">Проведение опытно-промышленной эксплуатации в соответствии с документом «Программа опытно-промышленной эксплуатации». </w:t>
            </w:r>
            <w:r w:rsidR="00D453CC">
              <w:t xml:space="preserve">Первая лини технической поддержки пользователей обеспечивается Заказчиком. Исполнитель оказывает консультации и помогает в решении инцидентов на второй линии. </w:t>
            </w:r>
            <w:r w:rsidR="00D453CC">
              <w:lastRenderedPageBreak/>
              <w:t>Выполняется у</w:t>
            </w:r>
            <w:r>
              <w:t>странение</w:t>
            </w:r>
            <w:r w:rsidR="00D453CC">
              <w:t xml:space="preserve"> обнаруженных дефектов</w:t>
            </w:r>
            <w:r>
              <w:t xml:space="preserve">, при необходимости – доработка решения и рабочей документации для </w:t>
            </w:r>
            <w:r w:rsidR="00D453CC">
              <w:t xml:space="preserve">их </w:t>
            </w:r>
            <w:r>
              <w:t>устранения.</w:t>
            </w:r>
            <w:r w:rsidR="00D453CC">
              <w:t xml:space="preserve"> Проводится анализ результатов опытно-промышленной эксплуатации.</w:t>
            </w:r>
          </w:p>
          <w:p w14:paraId="10E1C2A1" w14:textId="77777777" w:rsidR="00AA43B9" w:rsidRPr="002E052D" w:rsidRDefault="00AA43B9" w:rsidP="00572446">
            <w:pPr>
              <w:spacing w:before="60" w:after="60"/>
              <w:jc w:val="left"/>
              <w:rPr>
                <w:b/>
              </w:rPr>
            </w:pPr>
            <w:r w:rsidRPr="002E052D">
              <w:rPr>
                <w:b/>
              </w:rPr>
              <w:t>Результат работ:</w:t>
            </w:r>
          </w:p>
          <w:p w14:paraId="4162581F" w14:textId="28806443" w:rsidR="00AA43B9" w:rsidRPr="00582338" w:rsidRDefault="00AA43B9" w:rsidP="00572446">
            <w:pPr>
              <w:spacing w:before="60" w:after="60"/>
              <w:jc w:val="left"/>
            </w:pPr>
            <w:r>
              <w:t>Опытно-промышленная эксплуатация успешно проведена. Документ «Протокол проведения опытно-промышленной эксплуатации».</w:t>
            </w:r>
          </w:p>
        </w:tc>
        <w:tc>
          <w:tcPr>
            <w:tcW w:w="1701" w:type="dxa"/>
          </w:tcPr>
          <w:p w14:paraId="74DB75AD" w14:textId="77777777" w:rsidR="000D3A0B" w:rsidRDefault="000D3A0B" w:rsidP="00572446">
            <w:pPr>
              <w:spacing w:before="60" w:after="60"/>
            </w:pPr>
          </w:p>
        </w:tc>
        <w:tc>
          <w:tcPr>
            <w:tcW w:w="1559" w:type="dxa"/>
          </w:tcPr>
          <w:p w14:paraId="223E5494" w14:textId="77777777" w:rsidR="000D3A0B" w:rsidRDefault="000D3A0B" w:rsidP="00572446">
            <w:pPr>
              <w:spacing w:before="60" w:after="60"/>
            </w:pPr>
          </w:p>
        </w:tc>
      </w:tr>
      <w:tr w:rsidR="000D3A0B" w14:paraId="61165B8E" w14:textId="77777777" w:rsidTr="004E2EED">
        <w:tc>
          <w:tcPr>
            <w:tcW w:w="846" w:type="dxa"/>
          </w:tcPr>
          <w:p w14:paraId="16EE65E9" w14:textId="7B7DACC1" w:rsidR="000D3A0B" w:rsidRPr="004E2EED" w:rsidRDefault="000D3A0B" w:rsidP="004E2EED">
            <w:pPr>
              <w:pStyle w:val="ae"/>
              <w:numPr>
                <w:ilvl w:val="1"/>
                <w:numId w:val="46"/>
              </w:numPr>
              <w:spacing w:before="60" w:after="60"/>
              <w:ind w:left="0" w:firstLine="0"/>
            </w:pPr>
          </w:p>
        </w:tc>
        <w:tc>
          <w:tcPr>
            <w:tcW w:w="10631" w:type="dxa"/>
          </w:tcPr>
          <w:p w14:paraId="36D459D0" w14:textId="77777777" w:rsidR="000D3A0B" w:rsidRDefault="00D453CC" w:rsidP="0057244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Проведение приёмочных испытаний</w:t>
            </w:r>
          </w:p>
          <w:p w14:paraId="15D4B86E" w14:textId="1420A612" w:rsidR="00D453CC" w:rsidRDefault="00D453CC" w:rsidP="0057244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Содержание работ:</w:t>
            </w:r>
          </w:p>
          <w:p w14:paraId="438FB404" w14:textId="0C256CD9" w:rsidR="00D453CC" w:rsidRDefault="00D453CC" w:rsidP="00572446">
            <w:pPr>
              <w:spacing w:before="60" w:after="60"/>
              <w:jc w:val="left"/>
            </w:pPr>
            <w:r>
              <w:t>Разработка и согласование программы и методики приёмочных испытаний</w:t>
            </w:r>
            <w:r w:rsidR="00552D06">
              <w:t>. Проведение приёмочных испытаний Системы. Итоговое комплексное рассмотрение результатов всех этапов работ. При необходимости – проведение дополнительных проверок Системы на соответствие Техническому заданию и Технической спецификации.</w:t>
            </w:r>
          </w:p>
          <w:p w14:paraId="12CD762F" w14:textId="60AB1E8A" w:rsidR="00552D06" w:rsidRPr="00552D06" w:rsidRDefault="00552D06" w:rsidP="00572446">
            <w:pPr>
              <w:spacing w:before="60" w:after="60"/>
              <w:jc w:val="left"/>
              <w:rPr>
                <w:b/>
              </w:rPr>
            </w:pPr>
            <w:r w:rsidRPr="00552D06">
              <w:rPr>
                <w:b/>
              </w:rPr>
              <w:t>Результат работ:</w:t>
            </w:r>
          </w:p>
          <w:p w14:paraId="52C84DC5" w14:textId="67E89D51" w:rsidR="00D453CC" w:rsidRPr="00552D06" w:rsidRDefault="00552D06" w:rsidP="00572446">
            <w:pPr>
              <w:spacing w:before="60" w:after="60"/>
              <w:jc w:val="left"/>
            </w:pPr>
            <w:r>
              <w:t>Приёмочные испытания успешно пройдены. Система готова е постоянной эксплуатации. Документы «Программа и методика приёмочных испытаний», «Протокол (Технический акт) приёмочных испытаний».</w:t>
            </w:r>
          </w:p>
        </w:tc>
        <w:tc>
          <w:tcPr>
            <w:tcW w:w="1701" w:type="dxa"/>
          </w:tcPr>
          <w:p w14:paraId="695C6C42" w14:textId="77777777" w:rsidR="000D3A0B" w:rsidRDefault="000D3A0B" w:rsidP="00572446">
            <w:pPr>
              <w:spacing w:before="60" w:after="60"/>
            </w:pPr>
          </w:p>
        </w:tc>
        <w:tc>
          <w:tcPr>
            <w:tcW w:w="1559" w:type="dxa"/>
          </w:tcPr>
          <w:p w14:paraId="19B21D2F" w14:textId="77777777" w:rsidR="000D3A0B" w:rsidRDefault="000D3A0B" w:rsidP="00572446">
            <w:pPr>
              <w:spacing w:before="60" w:after="60"/>
            </w:pPr>
          </w:p>
        </w:tc>
      </w:tr>
    </w:tbl>
    <w:p w14:paraId="2C804765" w14:textId="77777777" w:rsidR="00D30DA4" w:rsidRDefault="00D30DA4" w:rsidP="00AF1A6A">
      <w:pPr>
        <w:pStyle w:val="1"/>
        <w:keepLines w:val="0"/>
        <w:numPr>
          <w:ilvl w:val="0"/>
          <w:numId w:val="0"/>
        </w:numPr>
        <w:spacing w:after="120"/>
        <w:jc w:val="both"/>
      </w:pPr>
    </w:p>
    <w:sectPr w:rsidR="00D30DA4" w:rsidSect="009175B7">
      <w:footerReference w:type="default" r:id="rId8"/>
      <w:pgSz w:w="16838" w:h="11906" w:orient="landscape"/>
      <w:pgMar w:top="1701" w:right="949" w:bottom="850" w:left="1134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C2FEB" w14:textId="77777777" w:rsidR="0048652D" w:rsidRDefault="0048652D" w:rsidP="00450CB1">
      <w:r>
        <w:separator/>
      </w:r>
    </w:p>
    <w:p w14:paraId="7F47404E" w14:textId="77777777" w:rsidR="0048652D" w:rsidRDefault="0048652D" w:rsidP="00450CB1"/>
  </w:endnote>
  <w:endnote w:type="continuationSeparator" w:id="0">
    <w:p w14:paraId="65DAF658" w14:textId="77777777" w:rsidR="0048652D" w:rsidRDefault="0048652D" w:rsidP="00450CB1">
      <w:r>
        <w:continuationSeparator/>
      </w:r>
    </w:p>
    <w:p w14:paraId="1C297CA4" w14:textId="77777777" w:rsidR="0048652D" w:rsidRDefault="0048652D" w:rsidP="00450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 Light">
    <w:altName w:val="Segoe UI Semilight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0F42" w14:textId="77777777" w:rsidR="006B6F26" w:rsidRDefault="006B6F26">
    <w:pPr>
      <w:pStyle w:val="a9"/>
      <w:pBdr>
        <w:bottom w:val="single" w:sz="6" w:space="1" w:color="auto"/>
      </w:pBdr>
    </w:pPr>
  </w:p>
  <w:p w14:paraId="219145F3" w14:textId="77777777" w:rsidR="006B6F26" w:rsidRDefault="00000000">
    <w:pPr>
      <w:pStyle w:val="a9"/>
    </w:pPr>
    <w:sdt>
      <w:sdtPr>
        <w:alias w:val="Название организации"/>
        <w:tag w:val="Название организации"/>
        <w:id w:val="-259838983"/>
        <w:placeholder>
          <w:docPart w:val="F9AE3AAE010040879B4F31805579A462"/>
        </w:placeholder>
        <w:text/>
      </w:sdtPr>
      <w:sdtContent>
        <w:r w:rsidR="006B6F26">
          <w:t>АО «</w:t>
        </w:r>
        <w:proofErr w:type="spellStart"/>
        <w:r w:rsidR="006B6F26">
          <w:t>НефтеТрансСервис</w:t>
        </w:r>
        <w:proofErr w:type="spellEnd"/>
        <w:r w:rsidR="006B6F26">
          <w:t>»</w:t>
        </w:r>
      </w:sdtContent>
    </w:sdt>
    <w:r w:rsidR="006B6F26">
      <w:ptab w:relativeTo="margin" w:alignment="center" w:leader="none"/>
    </w:r>
    <w:r w:rsidR="006B6F26">
      <w:ptab w:relativeTo="margin" w:alignment="right" w:leader="none"/>
    </w:r>
    <w:r w:rsidR="006B6F26">
      <w:t xml:space="preserve">Страница </w:t>
    </w:r>
    <w:r w:rsidR="006B6F26" w:rsidRPr="00652249">
      <w:fldChar w:fldCharType="begin"/>
    </w:r>
    <w:r w:rsidR="006B6F26" w:rsidRPr="00652249">
      <w:instrText>PAGE   \* MERGEFORMAT</w:instrText>
    </w:r>
    <w:r w:rsidR="006B6F26" w:rsidRPr="00652249">
      <w:fldChar w:fldCharType="separate"/>
    </w:r>
    <w:r w:rsidR="006B6F26">
      <w:rPr>
        <w:noProof/>
      </w:rPr>
      <w:t>2</w:t>
    </w:r>
    <w:r w:rsidR="006B6F26" w:rsidRPr="00652249">
      <w:fldChar w:fldCharType="end"/>
    </w:r>
    <w:r w:rsidR="006B6F26">
      <w:t xml:space="preserve"> из </w:t>
    </w:r>
    <w:r w:rsidR="006B6F26">
      <w:rPr>
        <w:noProof/>
      </w:rPr>
      <w:fldChar w:fldCharType="begin"/>
    </w:r>
    <w:r w:rsidR="006B6F26">
      <w:rPr>
        <w:noProof/>
      </w:rPr>
      <w:instrText xml:space="preserve"> NUMPAGES   \* MERGEFORMAT </w:instrText>
    </w:r>
    <w:r w:rsidR="006B6F26">
      <w:rPr>
        <w:noProof/>
      </w:rPr>
      <w:fldChar w:fldCharType="separate"/>
    </w:r>
    <w:r w:rsidR="006B6F26">
      <w:rPr>
        <w:noProof/>
      </w:rPr>
      <w:t>5</w:t>
    </w:r>
    <w:r w:rsidR="006B6F2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00A3" w14:textId="77777777" w:rsidR="0048652D" w:rsidRDefault="0048652D" w:rsidP="00450CB1">
      <w:r>
        <w:separator/>
      </w:r>
    </w:p>
    <w:p w14:paraId="3B2F5A50" w14:textId="77777777" w:rsidR="0048652D" w:rsidRDefault="0048652D" w:rsidP="00450CB1"/>
  </w:footnote>
  <w:footnote w:type="continuationSeparator" w:id="0">
    <w:p w14:paraId="338AFAC4" w14:textId="77777777" w:rsidR="0048652D" w:rsidRDefault="0048652D" w:rsidP="00450CB1">
      <w:r>
        <w:continuationSeparator/>
      </w:r>
    </w:p>
    <w:p w14:paraId="75C312FB" w14:textId="77777777" w:rsidR="0048652D" w:rsidRDefault="0048652D" w:rsidP="00450C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E76CF1A"/>
    <w:lvl w:ilvl="0">
      <w:start w:val="1"/>
      <w:numFmt w:val="decimal"/>
      <w:pStyle w:val="2"/>
      <w:lvlText w:val="%1."/>
      <w:lvlJc w:val="left"/>
      <w:pPr>
        <w:tabs>
          <w:tab w:val="num" w:pos="2486"/>
        </w:tabs>
        <w:ind w:left="2486" w:hanging="360"/>
      </w:pPr>
    </w:lvl>
  </w:abstractNum>
  <w:abstractNum w:abstractNumId="1" w15:restartNumberingAfterBreak="0">
    <w:nsid w:val="FFFFFF89"/>
    <w:multiLevelType w:val="singleLevel"/>
    <w:tmpl w:val="D370ED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78613A"/>
    <w:multiLevelType w:val="hybridMultilevel"/>
    <w:tmpl w:val="87F07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B5DB4"/>
    <w:multiLevelType w:val="hybridMultilevel"/>
    <w:tmpl w:val="3856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5DD8"/>
    <w:multiLevelType w:val="multilevel"/>
    <w:tmpl w:val="697C5C2C"/>
    <w:lvl w:ilvl="0">
      <w:start w:val="1"/>
      <w:numFmt w:val="decimal"/>
      <w:pStyle w:val="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17E5013"/>
    <w:multiLevelType w:val="hybridMultilevel"/>
    <w:tmpl w:val="3856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23946"/>
    <w:multiLevelType w:val="hybridMultilevel"/>
    <w:tmpl w:val="EC10D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9399D"/>
    <w:multiLevelType w:val="hybridMultilevel"/>
    <w:tmpl w:val="E026B0EE"/>
    <w:lvl w:ilvl="0" w:tplc="D5E435B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21C8"/>
    <w:multiLevelType w:val="multilevel"/>
    <w:tmpl w:val="44A0F95E"/>
    <w:lvl w:ilvl="0">
      <w:start w:val="1"/>
      <w:numFmt w:val="decimal"/>
      <w:pStyle w:val="a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430808"/>
    <w:multiLevelType w:val="hybridMultilevel"/>
    <w:tmpl w:val="EC10D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33BBC"/>
    <w:multiLevelType w:val="hybridMultilevel"/>
    <w:tmpl w:val="3E5E1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4582C"/>
    <w:multiLevelType w:val="hybridMultilevel"/>
    <w:tmpl w:val="3856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856AB"/>
    <w:multiLevelType w:val="multilevel"/>
    <w:tmpl w:val="B4F83688"/>
    <w:styleLink w:val="21"/>
    <w:lvl w:ilvl="0">
      <w:start w:val="1"/>
      <w:numFmt w:val="decimal"/>
      <w:lvlText w:val="%1"/>
      <w:lvlJc w:val="left"/>
      <w:pPr>
        <w:ind w:left="567" w:hanging="283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"/>
      <w:lvlJc w:val="left"/>
      <w:pPr>
        <w:ind w:left="1134" w:hanging="426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1985" w:hanging="567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2693" w:hanging="708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3005" w:hanging="453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3572" w:hanging="453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3" w15:restartNumberingAfterBreak="0">
    <w:nsid w:val="32535CFD"/>
    <w:multiLevelType w:val="hybridMultilevel"/>
    <w:tmpl w:val="5EAA2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B3D03"/>
    <w:multiLevelType w:val="hybridMultilevel"/>
    <w:tmpl w:val="3856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53F49"/>
    <w:multiLevelType w:val="multilevel"/>
    <w:tmpl w:val="77DC9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EE37C6"/>
    <w:multiLevelType w:val="hybridMultilevel"/>
    <w:tmpl w:val="3856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775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CD4B8C"/>
    <w:multiLevelType w:val="multilevel"/>
    <w:tmpl w:val="0538B9A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92D15C7"/>
    <w:multiLevelType w:val="hybridMultilevel"/>
    <w:tmpl w:val="4F946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D18B3"/>
    <w:multiLevelType w:val="hybridMultilevel"/>
    <w:tmpl w:val="EC10D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16751"/>
    <w:multiLevelType w:val="hybridMultilevel"/>
    <w:tmpl w:val="3856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03F95"/>
    <w:multiLevelType w:val="hybridMultilevel"/>
    <w:tmpl w:val="E96A4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46B9C"/>
    <w:multiLevelType w:val="hybridMultilevel"/>
    <w:tmpl w:val="3856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C59A8"/>
    <w:multiLevelType w:val="hybridMultilevel"/>
    <w:tmpl w:val="3856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F61F7"/>
    <w:multiLevelType w:val="hybridMultilevel"/>
    <w:tmpl w:val="EBEA1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D57E6"/>
    <w:multiLevelType w:val="multilevel"/>
    <w:tmpl w:val="7DEC6822"/>
    <w:numStyleLink w:val="10"/>
  </w:abstractNum>
  <w:abstractNum w:abstractNumId="27" w15:restartNumberingAfterBreak="0">
    <w:nsid w:val="62CE3BE2"/>
    <w:multiLevelType w:val="hybridMultilevel"/>
    <w:tmpl w:val="3856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37CFD"/>
    <w:multiLevelType w:val="hybridMultilevel"/>
    <w:tmpl w:val="3856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D6665"/>
    <w:multiLevelType w:val="hybridMultilevel"/>
    <w:tmpl w:val="3856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86093"/>
    <w:multiLevelType w:val="hybridMultilevel"/>
    <w:tmpl w:val="3856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261A7"/>
    <w:multiLevelType w:val="hybridMultilevel"/>
    <w:tmpl w:val="3E48A6F0"/>
    <w:lvl w:ilvl="0" w:tplc="EEC80D00">
      <w:start w:val="1"/>
      <w:numFmt w:val="bullet"/>
      <w:lvlText w:val=""/>
      <w:lvlJc w:val="left"/>
      <w:pPr>
        <w:tabs>
          <w:tab w:val="num" w:pos="680"/>
        </w:tabs>
        <w:ind w:left="680" w:hanging="3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45D01"/>
    <w:multiLevelType w:val="multilevel"/>
    <w:tmpl w:val="7DEC6822"/>
    <w:styleLink w:val="10"/>
    <w:lvl w:ilvl="0">
      <w:start w:val="1"/>
      <w:numFmt w:val="bullet"/>
      <w:pStyle w:val="a1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33" w15:restartNumberingAfterBreak="0">
    <w:nsid w:val="731B1100"/>
    <w:multiLevelType w:val="hybridMultilevel"/>
    <w:tmpl w:val="4BA45900"/>
    <w:lvl w:ilvl="0" w:tplc="63AC59D2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815DC8"/>
    <w:multiLevelType w:val="hybridMultilevel"/>
    <w:tmpl w:val="3856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76E8A"/>
    <w:multiLevelType w:val="hybridMultilevel"/>
    <w:tmpl w:val="D1E4C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38268">
    <w:abstractNumId w:val="4"/>
  </w:num>
  <w:num w:numId="2" w16cid:durableId="1451826774">
    <w:abstractNumId w:val="32"/>
  </w:num>
  <w:num w:numId="3" w16cid:durableId="912472491">
    <w:abstractNumId w:val="12"/>
  </w:num>
  <w:num w:numId="4" w16cid:durableId="574821985">
    <w:abstractNumId w:val="8"/>
  </w:num>
  <w:num w:numId="5" w16cid:durableId="1672679398">
    <w:abstractNumId w:val="26"/>
  </w:num>
  <w:num w:numId="6" w16cid:durableId="1326013602">
    <w:abstractNumId w:val="23"/>
  </w:num>
  <w:num w:numId="7" w16cid:durableId="513374796">
    <w:abstractNumId w:val="7"/>
  </w:num>
  <w:num w:numId="8" w16cid:durableId="660163681">
    <w:abstractNumId w:val="31"/>
  </w:num>
  <w:num w:numId="9" w16cid:durableId="1997760258">
    <w:abstractNumId w:val="1"/>
  </w:num>
  <w:num w:numId="10" w16cid:durableId="714082999">
    <w:abstractNumId w:val="33"/>
  </w:num>
  <w:num w:numId="11" w16cid:durableId="216673141">
    <w:abstractNumId w:val="0"/>
  </w:num>
  <w:num w:numId="12" w16cid:durableId="185100655">
    <w:abstractNumId w:val="16"/>
  </w:num>
  <w:num w:numId="13" w16cid:durableId="1386217663">
    <w:abstractNumId w:val="14"/>
  </w:num>
  <w:num w:numId="14" w16cid:durableId="797407544">
    <w:abstractNumId w:val="11"/>
  </w:num>
  <w:num w:numId="15" w16cid:durableId="132673997">
    <w:abstractNumId w:val="29"/>
  </w:num>
  <w:num w:numId="16" w16cid:durableId="1297103353">
    <w:abstractNumId w:val="27"/>
  </w:num>
  <w:num w:numId="17" w16cid:durableId="95487673">
    <w:abstractNumId w:val="5"/>
  </w:num>
  <w:num w:numId="18" w16cid:durableId="1738555699">
    <w:abstractNumId w:val="10"/>
  </w:num>
  <w:num w:numId="19" w16cid:durableId="1665013">
    <w:abstractNumId w:val="21"/>
  </w:num>
  <w:num w:numId="20" w16cid:durableId="360202929">
    <w:abstractNumId w:val="34"/>
  </w:num>
  <w:num w:numId="21" w16cid:durableId="1101992185">
    <w:abstractNumId w:val="28"/>
  </w:num>
  <w:num w:numId="22" w16cid:durableId="512307226">
    <w:abstractNumId w:val="24"/>
  </w:num>
  <w:num w:numId="23" w16cid:durableId="489954666">
    <w:abstractNumId w:val="30"/>
  </w:num>
  <w:num w:numId="24" w16cid:durableId="792552995">
    <w:abstractNumId w:val="3"/>
  </w:num>
  <w:num w:numId="25" w16cid:durableId="5375702">
    <w:abstractNumId w:val="4"/>
  </w:num>
  <w:num w:numId="26" w16cid:durableId="1963228678">
    <w:abstractNumId w:val="4"/>
  </w:num>
  <w:num w:numId="27" w16cid:durableId="1811433317">
    <w:abstractNumId w:val="4"/>
  </w:num>
  <w:num w:numId="28" w16cid:durableId="959188672">
    <w:abstractNumId w:val="4"/>
  </w:num>
  <w:num w:numId="29" w16cid:durableId="1994871381">
    <w:abstractNumId w:val="4"/>
  </w:num>
  <w:num w:numId="30" w16cid:durableId="224268773">
    <w:abstractNumId w:val="4"/>
  </w:num>
  <w:num w:numId="31" w16cid:durableId="2025552448">
    <w:abstractNumId w:val="4"/>
  </w:num>
  <w:num w:numId="32" w16cid:durableId="1041906784">
    <w:abstractNumId w:val="4"/>
  </w:num>
  <w:num w:numId="33" w16cid:durableId="339509203">
    <w:abstractNumId w:val="22"/>
  </w:num>
  <w:num w:numId="34" w16cid:durableId="1307201228">
    <w:abstractNumId w:val="4"/>
  </w:num>
  <w:num w:numId="35" w16cid:durableId="1190950818">
    <w:abstractNumId w:val="4"/>
  </w:num>
  <w:num w:numId="36" w16cid:durableId="1764840087">
    <w:abstractNumId w:val="4"/>
  </w:num>
  <w:num w:numId="37" w16cid:durableId="1595439443">
    <w:abstractNumId w:val="4"/>
  </w:num>
  <w:num w:numId="38" w16cid:durableId="1945991967">
    <w:abstractNumId w:val="19"/>
  </w:num>
  <w:num w:numId="39" w16cid:durableId="1597786517">
    <w:abstractNumId w:val="9"/>
  </w:num>
  <w:num w:numId="40" w16cid:durableId="394284924">
    <w:abstractNumId w:val="4"/>
  </w:num>
  <w:num w:numId="41" w16cid:durableId="189221876">
    <w:abstractNumId w:val="4"/>
  </w:num>
  <w:num w:numId="42" w16cid:durableId="764764576">
    <w:abstractNumId w:val="25"/>
  </w:num>
  <w:num w:numId="43" w16cid:durableId="1930308138">
    <w:abstractNumId w:val="20"/>
  </w:num>
  <w:num w:numId="44" w16cid:durableId="304356111">
    <w:abstractNumId w:val="6"/>
  </w:num>
  <w:num w:numId="45" w16cid:durableId="1393574981">
    <w:abstractNumId w:val="13"/>
  </w:num>
  <w:num w:numId="46" w16cid:durableId="619917136">
    <w:abstractNumId w:val="18"/>
  </w:num>
  <w:num w:numId="47" w16cid:durableId="100301021">
    <w:abstractNumId w:val="17"/>
  </w:num>
  <w:num w:numId="48" w16cid:durableId="1591237849">
    <w:abstractNumId w:val="35"/>
  </w:num>
  <w:num w:numId="49" w16cid:durableId="1231885192">
    <w:abstractNumId w:val="2"/>
  </w:num>
  <w:num w:numId="50" w16cid:durableId="1227767051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2E"/>
    <w:rsid w:val="0000028A"/>
    <w:rsid w:val="00002F85"/>
    <w:rsid w:val="00043996"/>
    <w:rsid w:val="00044B7F"/>
    <w:rsid w:val="000454BA"/>
    <w:rsid w:val="00056329"/>
    <w:rsid w:val="00062EB4"/>
    <w:rsid w:val="00065A4F"/>
    <w:rsid w:val="0007486A"/>
    <w:rsid w:val="00080C89"/>
    <w:rsid w:val="00092AE6"/>
    <w:rsid w:val="000948D4"/>
    <w:rsid w:val="00097750"/>
    <w:rsid w:val="000A14BD"/>
    <w:rsid w:val="000B4605"/>
    <w:rsid w:val="000C01CA"/>
    <w:rsid w:val="000C78DF"/>
    <w:rsid w:val="000D3A0B"/>
    <w:rsid w:val="000D45D2"/>
    <w:rsid w:val="000E012C"/>
    <w:rsid w:val="000E57E1"/>
    <w:rsid w:val="000E5B98"/>
    <w:rsid w:val="000E6A46"/>
    <w:rsid w:val="000F5B30"/>
    <w:rsid w:val="00102216"/>
    <w:rsid w:val="00102B7D"/>
    <w:rsid w:val="00103525"/>
    <w:rsid w:val="00104AE5"/>
    <w:rsid w:val="00105C2B"/>
    <w:rsid w:val="00116F36"/>
    <w:rsid w:val="00123790"/>
    <w:rsid w:val="0012739E"/>
    <w:rsid w:val="00134425"/>
    <w:rsid w:val="00142CE6"/>
    <w:rsid w:val="00146681"/>
    <w:rsid w:val="001555C8"/>
    <w:rsid w:val="00160742"/>
    <w:rsid w:val="00160B70"/>
    <w:rsid w:val="0016181F"/>
    <w:rsid w:val="001822F4"/>
    <w:rsid w:val="001A6C3E"/>
    <w:rsid w:val="001A74E0"/>
    <w:rsid w:val="001C33C0"/>
    <w:rsid w:val="001C4A74"/>
    <w:rsid w:val="001D1D47"/>
    <w:rsid w:val="001D7F1F"/>
    <w:rsid w:val="001E5CE3"/>
    <w:rsid w:val="001F51ED"/>
    <w:rsid w:val="001F772E"/>
    <w:rsid w:val="00205DBD"/>
    <w:rsid w:val="00216D82"/>
    <w:rsid w:val="0023076B"/>
    <w:rsid w:val="002308D2"/>
    <w:rsid w:val="0023670B"/>
    <w:rsid w:val="00237A75"/>
    <w:rsid w:val="002409BD"/>
    <w:rsid w:val="00245310"/>
    <w:rsid w:val="002469B4"/>
    <w:rsid w:val="0025317F"/>
    <w:rsid w:val="00256875"/>
    <w:rsid w:val="00256C2A"/>
    <w:rsid w:val="00256DF2"/>
    <w:rsid w:val="00256F40"/>
    <w:rsid w:val="002570A1"/>
    <w:rsid w:val="00260B34"/>
    <w:rsid w:val="0026683A"/>
    <w:rsid w:val="002841F2"/>
    <w:rsid w:val="00291C50"/>
    <w:rsid w:val="002925CC"/>
    <w:rsid w:val="0029385D"/>
    <w:rsid w:val="00295423"/>
    <w:rsid w:val="002B1642"/>
    <w:rsid w:val="002C0F9E"/>
    <w:rsid w:val="002C3A45"/>
    <w:rsid w:val="002D2EBC"/>
    <w:rsid w:val="002D5BFF"/>
    <w:rsid w:val="002D7304"/>
    <w:rsid w:val="002E01B0"/>
    <w:rsid w:val="002E052D"/>
    <w:rsid w:val="002E0A73"/>
    <w:rsid w:val="002E2DED"/>
    <w:rsid w:val="002E6F1F"/>
    <w:rsid w:val="002F2846"/>
    <w:rsid w:val="002F6DDD"/>
    <w:rsid w:val="003213A7"/>
    <w:rsid w:val="00321430"/>
    <w:rsid w:val="003217F4"/>
    <w:rsid w:val="003245C4"/>
    <w:rsid w:val="003303C1"/>
    <w:rsid w:val="00333FE4"/>
    <w:rsid w:val="003464D9"/>
    <w:rsid w:val="00371F91"/>
    <w:rsid w:val="00372F5F"/>
    <w:rsid w:val="0038269B"/>
    <w:rsid w:val="003A1556"/>
    <w:rsid w:val="003B00A1"/>
    <w:rsid w:val="003B6649"/>
    <w:rsid w:val="003C0093"/>
    <w:rsid w:val="003C1825"/>
    <w:rsid w:val="003D17A8"/>
    <w:rsid w:val="003D7CA9"/>
    <w:rsid w:val="003E11AF"/>
    <w:rsid w:val="003E732C"/>
    <w:rsid w:val="003F08FC"/>
    <w:rsid w:val="004013D3"/>
    <w:rsid w:val="00403BE3"/>
    <w:rsid w:val="00403E86"/>
    <w:rsid w:val="00405199"/>
    <w:rsid w:val="00405FFF"/>
    <w:rsid w:val="00417D61"/>
    <w:rsid w:val="00433A74"/>
    <w:rsid w:val="00433B3A"/>
    <w:rsid w:val="0044555E"/>
    <w:rsid w:val="00450CB1"/>
    <w:rsid w:val="00455E11"/>
    <w:rsid w:val="004674A5"/>
    <w:rsid w:val="0047021A"/>
    <w:rsid w:val="004705B3"/>
    <w:rsid w:val="0047410D"/>
    <w:rsid w:val="004822B2"/>
    <w:rsid w:val="00482B81"/>
    <w:rsid w:val="0048652D"/>
    <w:rsid w:val="0049512B"/>
    <w:rsid w:val="00496278"/>
    <w:rsid w:val="004A04BB"/>
    <w:rsid w:val="004A7CA2"/>
    <w:rsid w:val="004B089D"/>
    <w:rsid w:val="004B1C98"/>
    <w:rsid w:val="004C24C6"/>
    <w:rsid w:val="004C25D1"/>
    <w:rsid w:val="004C2DDF"/>
    <w:rsid w:val="004C460E"/>
    <w:rsid w:val="004C7432"/>
    <w:rsid w:val="004C7C68"/>
    <w:rsid w:val="004D227E"/>
    <w:rsid w:val="004E039E"/>
    <w:rsid w:val="004E2EED"/>
    <w:rsid w:val="004E34BF"/>
    <w:rsid w:val="004F3D2A"/>
    <w:rsid w:val="00505C52"/>
    <w:rsid w:val="00506027"/>
    <w:rsid w:val="00506B79"/>
    <w:rsid w:val="00506FA8"/>
    <w:rsid w:val="00513E1E"/>
    <w:rsid w:val="00517DB7"/>
    <w:rsid w:val="005236FD"/>
    <w:rsid w:val="00524DB4"/>
    <w:rsid w:val="005251E1"/>
    <w:rsid w:val="00527856"/>
    <w:rsid w:val="00531E6D"/>
    <w:rsid w:val="005324A6"/>
    <w:rsid w:val="00540275"/>
    <w:rsid w:val="00552D06"/>
    <w:rsid w:val="00557DBF"/>
    <w:rsid w:val="005623CF"/>
    <w:rsid w:val="00572446"/>
    <w:rsid w:val="00582338"/>
    <w:rsid w:val="00582A50"/>
    <w:rsid w:val="00587CE9"/>
    <w:rsid w:val="00592768"/>
    <w:rsid w:val="0059489E"/>
    <w:rsid w:val="005964F4"/>
    <w:rsid w:val="00597288"/>
    <w:rsid w:val="005A703E"/>
    <w:rsid w:val="005A7C54"/>
    <w:rsid w:val="005C3C99"/>
    <w:rsid w:val="005C4190"/>
    <w:rsid w:val="005C695A"/>
    <w:rsid w:val="005D2B9A"/>
    <w:rsid w:val="005E3721"/>
    <w:rsid w:val="005E5B7A"/>
    <w:rsid w:val="00604DF2"/>
    <w:rsid w:val="006068AB"/>
    <w:rsid w:val="00614C30"/>
    <w:rsid w:val="0062071F"/>
    <w:rsid w:val="0063187E"/>
    <w:rsid w:val="00631A90"/>
    <w:rsid w:val="006346E9"/>
    <w:rsid w:val="0064752C"/>
    <w:rsid w:val="00652249"/>
    <w:rsid w:val="0065408A"/>
    <w:rsid w:val="00654B86"/>
    <w:rsid w:val="00664143"/>
    <w:rsid w:val="00664C2E"/>
    <w:rsid w:val="0066722A"/>
    <w:rsid w:val="00677EBE"/>
    <w:rsid w:val="00680CE0"/>
    <w:rsid w:val="006823FD"/>
    <w:rsid w:val="00687C1B"/>
    <w:rsid w:val="00692DA0"/>
    <w:rsid w:val="006974F1"/>
    <w:rsid w:val="006A1241"/>
    <w:rsid w:val="006B2AB2"/>
    <w:rsid w:val="006B3425"/>
    <w:rsid w:val="006B6F26"/>
    <w:rsid w:val="006B7A4C"/>
    <w:rsid w:val="006C1924"/>
    <w:rsid w:val="006C5640"/>
    <w:rsid w:val="006D2108"/>
    <w:rsid w:val="006E6D7E"/>
    <w:rsid w:val="006E79F8"/>
    <w:rsid w:val="006F0D93"/>
    <w:rsid w:val="006F14BD"/>
    <w:rsid w:val="00702349"/>
    <w:rsid w:val="00707E46"/>
    <w:rsid w:val="00717A0C"/>
    <w:rsid w:val="0072534E"/>
    <w:rsid w:val="00734140"/>
    <w:rsid w:val="007368BB"/>
    <w:rsid w:val="00736E11"/>
    <w:rsid w:val="00741F5A"/>
    <w:rsid w:val="00744CA2"/>
    <w:rsid w:val="00744DAF"/>
    <w:rsid w:val="0074673D"/>
    <w:rsid w:val="00755D36"/>
    <w:rsid w:val="00757224"/>
    <w:rsid w:val="007631C4"/>
    <w:rsid w:val="00765830"/>
    <w:rsid w:val="00765CFE"/>
    <w:rsid w:val="00772C60"/>
    <w:rsid w:val="00777D5C"/>
    <w:rsid w:val="0078505E"/>
    <w:rsid w:val="0078661E"/>
    <w:rsid w:val="00787034"/>
    <w:rsid w:val="007905E9"/>
    <w:rsid w:val="00796314"/>
    <w:rsid w:val="00797146"/>
    <w:rsid w:val="00797367"/>
    <w:rsid w:val="007A1051"/>
    <w:rsid w:val="007A49B1"/>
    <w:rsid w:val="007D6308"/>
    <w:rsid w:val="007D6317"/>
    <w:rsid w:val="008014B9"/>
    <w:rsid w:val="00804A38"/>
    <w:rsid w:val="00810309"/>
    <w:rsid w:val="00815C2E"/>
    <w:rsid w:val="00830816"/>
    <w:rsid w:val="00835BB1"/>
    <w:rsid w:val="008420D3"/>
    <w:rsid w:val="00854460"/>
    <w:rsid w:val="0085518E"/>
    <w:rsid w:val="00856E49"/>
    <w:rsid w:val="008730EE"/>
    <w:rsid w:val="0087710C"/>
    <w:rsid w:val="0088065E"/>
    <w:rsid w:val="00883FD3"/>
    <w:rsid w:val="00885757"/>
    <w:rsid w:val="00887228"/>
    <w:rsid w:val="00895508"/>
    <w:rsid w:val="00897D46"/>
    <w:rsid w:val="008A7DD9"/>
    <w:rsid w:val="008B3925"/>
    <w:rsid w:val="008D04AE"/>
    <w:rsid w:val="008D291F"/>
    <w:rsid w:val="008E772E"/>
    <w:rsid w:val="00904AEC"/>
    <w:rsid w:val="00910CF5"/>
    <w:rsid w:val="00912910"/>
    <w:rsid w:val="0091370F"/>
    <w:rsid w:val="00916338"/>
    <w:rsid w:val="009175B7"/>
    <w:rsid w:val="00917A70"/>
    <w:rsid w:val="00936AAF"/>
    <w:rsid w:val="009378C2"/>
    <w:rsid w:val="0094492C"/>
    <w:rsid w:val="009467C1"/>
    <w:rsid w:val="00953EDA"/>
    <w:rsid w:val="0096038B"/>
    <w:rsid w:val="00960391"/>
    <w:rsid w:val="00975F8D"/>
    <w:rsid w:val="00990662"/>
    <w:rsid w:val="009955F3"/>
    <w:rsid w:val="00995813"/>
    <w:rsid w:val="00996947"/>
    <w:rsid w:val="009A1372"/>
    <w:rsid w:val="009A6386"/>
    <w:rsid w:val="009B39EA"/>
    <w:rsid w:val="009B5BEC"/>
    <w:rsid w:val="009E0DC1"/>
    <w:rsid w:val="009E1FA4"/>
    <w:rsid w:val="009E2FBE"/>
    <w:rsid w:val="009F28B3"/>
    <w:rsid w:val="009F4B72"/>
    <w:rsid w:val="00A01DB9"/>
    <w:rsid w:val="00A0207B"/>
    <w:rsid w:val="00A02D2D"/>
    <w:rsid w:val="00A139FE"/>
    <w:rsid w:val="00A24403"/>
    <w:rsid w:val="00A305C6"/>
    <w:rsid w:val="00A34057"/>
    <w:rsid w:val="00A4506A"/>
    <w:rsid w:val="00A47C18"/>
    <w:rsid w:val="00A5654F"/>
    <w:rsid w:val="00A56A6B"/>
    <w:rsid w:val="00A61004"/>
    <w:rsid w:val="00A670B3"/>
    <w:rsid w:val="00A72F8B"/>
    <w:rsid w:val="00A745A9"/>
    <w:rsid w:val="00A81080"/>
    <w:rsid w:val="00A855C2"/>
    <w:rsid w:val="00A85658"/>
    <w:rsid w:val="00A9148A"/>
    <w:rsid w:val="00A96488"/>
    <w:rsid w:val="00AA43B9"/>
    <w:rsid w:val="00AA489A"/>
    <w:rsid w:val="00AB2538"/>
    <w:rsid w:val="00AB6A7F"/>
    <w:rsid w:val="00AB7F6B"/>
    <w:rsid w:val="00AC2894"/>
    <w:rsid w:val="00AC2F5E"/>
    <w:rsid w:val="00AC66BD"/>
    <w:rsid w:val="00AD3BAD"/>
    <w:rsid w:val="00AD4622"/>
    <w:rsid w:val="00AD5617"/>
    <w:rsid w:val="00AF1A6A"/>
    <w:rsid w:val="00AF4791"/>
    <w:rsid w:val="00AF4CFF"/>
    <w:rsid w:val="00AF500D"/>
    <w:rsid w:val="00AF572C"/>
    <w:rsid w:val="00AF5808"/>
    <w:rsid w:val="00AF72B5"/>
    <w:rsid w:val="00B101EA"/>
    <w:rsid w:val="00B1431D"/>
    <w:rsid w:val="00B150A6"/>
    <w:rsid w:val="00B24EF7"/>
    <w:rsid w:val="00B3308F"/>
    <w:rsid w:val="00B45F85"/>
    <w:rsid w:val="00B535BA"/>
    <w:rsid w:val="00B54993"/>
    <w:rsid w:val="00B60A2F"/>
    <w:rsid w:val="00B82C43"/>
    <w:rsid w:val="00BA32E4"/>
    <w:rsid w:val="00BA3B2D"/>
    <w:rsid w:val="00BA5049"/>
    <w:rsid w:val="00BA7525"/>
    <w:rsid w:val="00BB23B6"/>
    <w:rsid w:val="00BB274C"/>
    <w:rsid w:val="00BB373E"/>
    <w:rsid w:val="00BC09E0"/>
    <w:rsid w:val="00BD7391"/>
    <w:rsid w:val="00BE2101"/>
    <w:rsid w:val="00BE249D"/>
    <w:rsid w:val="00BE5FF0"/>
    <w:rsid w:val="00BF2FE9"/>
    <w:rsid w:val="00BF4128"/>
    <w:rsid w:val="00BF41D2"/>
    <w:rsid w:val="00BF48C4"/>
    <w:rsid w:val="00C10223"/>
    <w:rsid w:val="00C35679"/>
    <w:rsid w:val="00C40461"/>
    <w:rsid w:val="00C410C7"/>
    <w:rsid w:val="00C44E16"/>
    <w:rsid w:val="00C475F8"/>
    <w:rsid w:val="00C54E5B"/>
    <w:rsid w:val="00C70693"/>
    <w:rsid w:val="00C711F0"/>
    <w:rsid w:val="00C719E9"/>
    <w:rsid w:val="00C76237"/>
    <w:rsid w:val="00C81BB3"/>
    <w:rsid w:val="00C928C0"/>
    <w:rsid w:val="00C92D19"/>
    <w:rsid w:val="00C959A9"/>
    <w:rsid w:val="00C973CF"/>
    <w:rsid w:val="00CA53D3"/>
    <w:rsid w:val="00CA598C"/>
    <w:rsid w:val="00CB2CA9"/>
    <w:rsid w:val="00CD2160"/>
    <w:rsid w:val="00CF76E7"/>
    <w:rsid w:val="00D11A46"/>
    <w:rsid w:val="00D13D79"/>
    <w:rsid w:val="00D14890"/>
    <w:rsid w:val="00D23E40"/>
    <w:rsid w:val="00D30CE5"/>
    <w:rsid w:val="00D30DA4"/>
    <w:rsid w:val="00D42317"/>
    <w:rsid w:val="00D453CC"/>
    <w:rsid w:val="00D46021"/>
    <w:rsid w:val="00D770C1"/>
    <w:rsid w:val="00D91068"/>
    <w:rsid w:val="00D95574"/>
    <w:rsid w:val="00D95CD0"/>
    <w:rsid w:val="00DB65FE"/>
    <w:rsid w:val="00DB687F"/>
    <w:rsid w:val="00DE17F7"/>
    <w:rsid w:val="00DE1FA4"/>
    <w:rsid w:val="00DE4A94"/>
    <w:rsid w:val="00DE5752"/>
    <w:rsid w:val="00DE78D9"/>
    <w:rsid w:val="00E03219"/>
    <w:rsid w:val="00E21A44"/>
    <w:rsid w:val="00E249E3"/>
    <w:rsid w:val="00E27F09"/>
    <w:rsid w:val="00E32429"/>
    <w:rsid w:val="00E37600"/>
    <w:rsid w:val="00E412B9"/>
    <w:rsid w:val="00E42F13"/>
    <w:rsid w:val="00E4502C"/>
    <w:rsid w:val="00E52BE1"/>
    <w:rsid w:val="00E612CD"/>
    <w:rsid w:val="00E619BC"/>
    <w:rsid w:val="00E62EDC"/>
    <w:rsid w:val="00E63ABB"/>
    <w:rsid w:val="00E674E7"/>
    <w:rsid w:val="00E76174"/>
    <w:rsid w:val="00EA29E2"/>
    <w:rsid w:val="00EA2A6B"/>
    <w:rsid w:val="00EB2702"/>
    <w:rsid w:val="00EC6DE1"/>
    <w:rsid w:val="00EF4DCD"/>
    <w:rsid w:val="00F020BC"/>
    <w:rsid w:val="00F06E36"/>
    <w:rsid w:val="00F07B71"/>
    <w:rsid w:val="00F13519"/>
    <w:rsid w:val="00F214C2"/>
    <w:rsid w:val="00F21E09"/>
    <w:rsid w:val="00F23850"/>
    <w:rsid w:val="00F248FD"/>
    <w:rsid w:val="00F52F5F"/>
    <w:rsid w:val="00F53AA0"/>
    <w:rsid w:val="00F6086F"/>
    <w:rsid w:val="00F63A77"/>
    <w:rsid w:val="00F63AF2"/>
    <w:rsid w:val="00F7110A"/>
    <w:rsid w:val="00F732C8"/>
    <w:rsid w:val="00F749CB"/>
    <w:rsid w:val="00F83C2C"/>
    <w:rsid w:val="00F86682"/>
    <w:rsid w:val="00F8767A"/>
    <w:rsid w:val="00F973A8"/>
    <w:rsid w:val="00FA0312"/>
    <w:rsid w:val="00FA67FF"/>
    <w:rsid w:val="00FA7147"/>
    <w:rsid w:val="00FB44B4"/>
    <w:rsid w:val="00FB63D7"/>
    <w:rsid w:val="00FB7E25"/>
    <w:rsid w:val="00FC0F03"/>
    <w:rsid w:val="00FC5EBB"/>
    <w:rsid w:val="00FD3D8D"/>
    <w:rsid w:val="00FD7A49"/>
    <w:rsid w:val="00FF148B"/>
    <w:rsid w:val="00FF2DCB"/>
    <w:rsid w:val="00FF376B"/>
    <w:rsid w:val="00FF5401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2EA04"/>
  <w15:chartTrackingRefBased/>
  <w15:docId w15:val="{7CA1CCB5-98A0-4027-8C7D-FE0CB801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irce Light" w:eastAsiaTheme="minorHAnsi" w:hAnsi="Circe Light" w:cs="Times New Roman"/>
        <w:bCs/>
        <w:sz w:val="24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AB7F6B"/>
    <w:pPr>
      <w:spacing w:after="120"/>
    </w:pPr>
    <w:rPr>
      <w:rFonts w:asciiTheme="minorHAnsi" w:eastAsia="Times New Roman" w:hAnsiTheme="minorHAnsi" w:cstheme="minorHAnsi"/>
      <w:bCs w:val="0"/>
      <w:sz w:val="22"/>
      <w:szCs w:val="20"/>
      <w:lang w:eastAsia="ru-RU"/>
    </w:rPr>
  </w:style>
  <w:style w:type="paragraph" w:styleId="1">
    <w:name w:val="heading 1"/>
    <w:basedOn w:val="a3"/>
    <w:next w:val="a3"/>
    <w:link w:val="11"/>
    <w:uiPriority w:val="9"/>
    <w:qFormat/>
    <w:rsid w:val="00AB6A7F"/>
    <w:pPr>
      <w:keepNext/>
      <w:keepLines/>
      <w:numPr>
        <w:numId w:val="1"/>
      </w:numPr>
      <w:spacing w:before="360" w:after="240"/>
      <w:jc w:val="left"/>
      <w:outlineLvl w:val="0"/>
    </w:pPr>
    <w:rPr>
      <w:rFonts w:ascii="Tahoma" w:eastAsiaTheme="majorEastAsia" w:hAnsi="Tahoma" w:cs="Tahoma"/>
      <w:sz w:val="36"/>
      <w:szCs w:val="32"/>
    </w:rPr>
  </w:style>
  <w:style w:type="paragraph" w:styleId="20">
    <w:name w:val="heading 2"/>
    <w:basedOn w:val="1"/>
    <w:next w:val="a3"/>
    <w:link w:val="22"/>
    <w:uiPriority w:val="9"/>
    <w:unhideWhenUsed/>
    <w:qFormat/>
    <w:rsid w:val="00102216"/>
    <w:pPr>
      <w:numPr>
        <w:ilvl w:val="1"/>
      </w:numPr>
      <w:ind w:left="1134" w:hanging="777"/>
      <w:outlineLvl w:val="1"/>
    </w:pPr>
    <w:rPr>
      <w:sz w:val="32"/>
      <w:szCs w:val="34"/>
    </w:rPr>
  </w:style>
  <w:style w:type="paragraph" w:styleId="3">
    <w:name w:val="heading 3"/>
    <w:basedOn w:val="1"/>
    <w:next w:val="a3"/>
    <w:link w:val="30"/>
    <w:uiPriority w:val="9"/>
    <w:unhideWhenUsed/>
    <w:qFormat/>
    <w:rsid w:val="00815C2E"/>
    <w:pPr>
      <w:numPr>
        <w:ilvl w:val="2"/>
      </w:numPr>
      <w:spacing w:before="240" w:after="120"/>
      <w:ind w:left="851" w:hanging="851"/>
      <w:outlineLvl w:val="2"/>
    </w:pPr>
    <w:rPr>
      <w:sz w:val="32"/>
    </w:rPr>
  </w:style>
  <w:style w:type="paragraph" w:styleId="4">
    <w:name w:val="heading 4"/>
    <w:basedOn w:val="1"/>
    <w:next w:val="a3"/>
    <w:link w:val="40"/>
    <w:uiPriority w:val="9"/>
    <w:unhideWhenUsed/>
    <w:qFormat/>
    <w:rsid w:val="00815C2E"/>
    <w:pPr>
      <w:numPr>
        <w:ilvl w:val="3"/>
      </w:numPr>
      <w:spacing w:before="240" w:after="120"/>
      <w:ind w:left="993" w:hanging="993"/>
      <w:outlineLvl w:val="3"/>
    </w:pPr>
    <w:rPr>
      <w:sz w:val="28"/>
    </w:rPr>
  </w:style>
  <w:style w:type="paragraph" w:styleId="5">
    <w:name w:val="heading 5"/>
    <w:basedOn w:val="1"/>
    <w:next w:val="a3"/>
    <w:link w:val="50"/>
    <w:uiPriority w:val="9"/>
    <w:unhideWhenUsed/>
    <w:qFormat/>
    <w:rsid w:val="00815C2E"/>
    <w:pPr>
      <w:numPr>
        <w:ilvl w:val="4"/>
      </w:numPr>
      <w:spacing w:before="240" w:after="120"/>
      <w:ind w:left="1134" w:hanging="1134"/>
      <w:outlineLvl w:val="4"/>
    </w:pPr>
    <w:rPr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C44E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4"/>
    <w:link w:val="a7"/>
    <w:uiPriority w:val="99"/>
    <w:rsid w:val="00C44E16"/>
    <w:rPr>
      <w:rFonts w:asciiTheme="minorHAnsi" w:eastAsia="Times New Roman" w:hAnsiTheme="minorHAnsi" w:cstheme="minorHAnsi"/>
      <w:bCs w:val="0"/>
      <w:szCs w:val="20"/>
      <w:lang w:eastAsia="ru-RU"/>
    </w:rPr>
  </w:style>
  <w:style w:type="paragraph" w:styleId="a9">
    <w:name w:val="footer"/>
    <w:basedOn w:val="a3"/>
    <w:link w:val="aa"/>
    <w:uiPriority w:val="99"/>
    <w:unhideWhenUsed/>
    <w:rsid w:val="00C44E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4"/>
    <w:link w:val="a9"/>
    <w:uiPriority w:val="99"/>
    <w:rsid w:val="00C44E16"/>
    <w:rPr>
      <w:rFonts w:asciiTheme="minorHAnsi" w:eastAsia="Times New Roman" w:hAnsiTheme="minorHAnsi" w:cstheme="minorHAnsi"/>
      <w:bCs w:val="0"/>
      <w:szCs w:val="20"/>
      <w:lang w:eastAsia="ru-RU"/>
    </w:rPr>
  </w:style>
  <w:style w:type="character" w:customStyle="1" w:styleId="11">
    <w:name w:val="Заголовок 1 Знак"/>
    <w:basedOn w:val="a4"/>
    <w:link w:val="1"/>
    <w:uiPriority w:val="9"/>
    <w:rsid w:val="00AB6A7F"/>
    <w:rPr>
      <w:rFonts w:ascii="Tahoma" w:eastAsiaTheme="majorEastAsia" w:hAnsi="Tahoma" w:cs="Tahoma"/>
      <w:bCs w:val="0"/>
      <w:sz w:val="36"/>
      <w:szCs w:val="32"/>
      <w:lang w:eastAsia="ru-RU"/>
    </w:rPr>
  </w:style>
  <w:style w:type="table" w:styleId="ab">
    <w:name w:val="Table Grid"/>
    <w:basedOn w:val="a5"/>
    <w:uiPriority w:val="39"/>
    <w:rsid w:val="00D14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a3"/>
    <w:next w:val="a3"/>
    <w:uiPriority w:val="39"/>
    <w:unhideWhenUsed/>
    <w:qFormat/>
    <w:rsid w:val="006B2AB2"/>
    <w:pPr>
      <w:ind w:left="360"/>
      <w:jc w:val="center"/>
    </w:pPr>
    <w:rPr>
      <w:sz w:val="28"/>
    </w:rPr>
  </w:style>
  <w:style w:type="paragraph" w:styleId="12">
    <w:name w:val="toc 1"/>
    <w:basedOn w:val="a3"/>
    <w:next w:val="a3"/>
    <w:autoRedefine/>
    <w:uiPriority w:val="39"/>
    <w:unhideWhenUsed/>
    <w:rsid w:val="00AF572C"/>
    <w:pPr>
      <w:tabs>
        <w:tab w:val="left" w:pos="440"/>
        <w:tab w:val="right" w:leader="dot" w:pos="9345"/>
      </w:tabs>
      <w:spacing w:after="100"/>
      <w:ind w:left="426" w:hanging="426"/>
    </w:pPr>
    <w:rPr>
      <w:sz w:val="24"/>
    </w:rPr>
  </w:style>
  <w:style w:type="character" w:styleId="ad">
    <w:name w:val="Hyperlink"/>
    <w:basedOn w:val="a4"/>
    <w:uiPriority w:val="99"/>
    <w:unhideWhenUsed/>
    <w:rsid w:val="004E039E"/>
    <w:rPr>
      <w:color w:val="0563C1" w:themeColor="hyperlink"/>
      <w:u w:val="single"/>
    </w:rPr>
  </w:style>
  <w:style w:type="paragraph" w:styleId="23">
    <w:name w:val="toc 2"/>
    <w:basedOn w:val="a3"/>
    <w:next w:val="a3"/>
    <w:autoRedefine/>
    <w:uiPriority w:val="39"/>
    <w:unhideWhenUsed/>
    <w:rsid w:val="009467C1"/>
    <w:pPr>
      <w:spacing w:after="100" w:line="259" w:lineRule="auto"/>
      <w:ind w:left="220"/>
    </w:pPr>
    <w:rPr>
      <w:rFonts w:eastAsiaTheme="minorEastAsia" w:cs="Times New Roman"/>
      <w:sz w:val="24"/>
      <w:szCs w:val="22"/>
    </w:rPr>
  </w:style>
  <w:style w:type="paragraph" w:styleId="31">
    <w:name w:val="toc 3"/>
    <w:basedOn w:val="a3"/>
    <w:next w:val="a3"/>
    <w:autoRedefine/>
    <w:uiPriority w:val="39"/>
    <w:unhideWhenUsed/>
    <w:rsid w:val="009467C1"/>
    <w:pPr>
      <w:spacing w:after="100" w:line="259" w:lineRule="auto"/>
      <w:ind w:left="440"/>
    </w:pPr>
    <w:rPr>
      <w:rFonts w:eastAsiaTheme="minorEastAsia" w:cs="Times New Roman"/>
      <w:sz w:val="24"/>
      <w:szCs w:val="22"/>
    </w:rPr>
  </w:style>
  <w:style w:type="character" w:customStyle="1" w:styleId="22">
    <w:name w:val="Заголовок 2 Знак"/>
    <w:basedOn w:val="a4"/>
    <w:link w:val="20"/>
    <w:uiPriority w:val="9"/>
    <w:rsid w:val="00102216"/>
    <w:rPr>
      <w:rFonts w:ascii="Tahoma" w:eastAsiaTheme="majorEastAsia" w:hAnsi="Tahoma" w:cs="Tahoma"/>
      <w:bCs w:val="0"/>
      <w:sz w:val="32"/>
      <w:szCs w:val="34"/>
      <w:lang w:eastAsia="ru-RU"/>
    </w:rPr>
  </w:style>
  <w:style w:type="character" w:customStyle="1" w:styleId="30">
    <w:name w:val="Заголовок 3 Знак"/>
    <w:basedOn w:val="a4"/>
    <w:link w:val="3"/>
    <w:uiPriority w:val="9"/>
    <w:rsid w:val="00815C2E"/>
    <w:rPr>
      <w:rFonts w:ascii="Tahoma" w:eastAsiaTheme="majorEastAsia" w:hAnsi="Tahoma" w:cs="Tahoma"/>
      <w:bCs w:val="0"/>
      <w:sz w:val="32"/>
      <w:szCs w:val="32"/>
      <w:lang w:eastAsia="ru-RU"/>
    </w:rPr>
  </w:style>
  <w:style w:type="character" w:customStyle="1" w:styleId="40">
    <w:name w:val="Заголовок 4 Знак"/>
    <w:basedOn w:val="a4"/>
    <w:link w:val="4"/>
    <w:uiPriority w:val="9"/>
    <w:rsid w:val="00815C2E"/>
    <w:rPr>
      <w:rFonts w:ascii="Tahoma" w:eastAsiaTheme="majorEastAsia" w:hAnsi="Tahoma" w:cs="Tahoma"/>
      <w:bCs w:val="0"/>
      <w:sz w:val="28"/>
      <w:szCs w:val="32"/>
      <w:lang w:eastAsia="ru-RU"/>
    </w:rPr>
  </w:style>
  <w:style w:type="character" w:customStyle="1" w:styleId="50">
    <w:name w:val="Заголовок 5 Знак"/>
    <w:basedOn w:val="a4"/>
    <w:link w:val="5"/>
    <w:uiPriority w:val="9"/>
    <w:rsid w:val="00815C2E"/>
    <w:rPr>
      <w:rFonts w:ascii="Tahoma" w:eastAsiaTheme="majorEastAsia" w:hAnsi="Tahoma" w:cs="Tahoma"/>
      <w:bCs w:val="0"/>
      <w:szCs w:val="32"/>
      <w:lang w:eastAsia="ru-RU"/>
    </w:rPr>
  </w:style>
  <w:style w:type="paragraph" w:styleId="ae">
    <w:name w:val="List Paragraph"/>
    <w:basedOn w:val="a3"/>
    <w:link w:val="af"/>
    <w:uiPriority w:val="34"/>
    <w:qFormat/>
    <w:rsid w:val="006B7A4C"/>
    <w:pPr>
      <w:ind w:firstLine="720"/>
      <w:contextualSpacing/>
    </w:pPr>
  </w:style>
  <w:style w:type="paragraph" w:styleId="af0">
    <w:name w:val="No Spacing"/>
    <w:uiPriority w:val="1"/>
    <w:qFormat/>
    <w:rsid w:val="00540275"/>
    <w:pPr>
      <w:jc w:val="left"/>
    </w:pPr>
    <w:rPr>
      <w:rFonts w:asciiTheme="minorHAnsi" w:eastAsia="Times New Roman" w:hAnsiTheme="minorHAnsi" w:cstheme="minorHAnsi"/>
      <w:bCs w:val="0"/>
      <w:szCs w:val="20"/>
      <w:lang w:eastAsia="ru-RU"/>
    </w:rPr>
  </w:style>
  <w:style w:type="paragraph" w:styleId="af1">
    <w:name w:val="caption"/>
    <w:basedOn w:val="a3"/>
    <w:next w:val="a3"/>
    <w:uiPriority w:val="35"/>
    <w:unhideWhenUsed/>
    <w:qFormat/>
    <w:rsid w:val="004705B3"/>
    <w:pPr>
      <w:keepNext/>
      <w:spacing w:before="240"/>
      <w:ind w:left="426"/>
      <w:jc w:val="left"/>
    </w:pPr>
    <w:rPr>
      <w:i/>
      <w:iCs/>
      <w:szCs w:val="18"/>
    </w:rPr>
  </w:style>
  <w:style w:type="paragraph" w:styleId="8">
    <w:name w:val="toc 8"/>
    <w:basedOn w:val="a3"/>
    <w:next w:val="a3"/>
    <w:autoRedefine/>
    <w:uiPriority w:val="39"/>
    <w:semiHidden/>
    <w:unhideWhenUsed/>
    <w:rsid w:val="009467C1"/>
    <w:pPr>
      <w:spacing w:after="100"/>
      <w:ind w:left="1960"/>
    </w:pPr>
  </w:style>
  <w:style w:type="paragraph" w:styleId="af2">
    <w:name w:val="endnote text"/>
    <w:basedOn w:val="a3"/>
    <w:link w:val="af3"/>
    <w:uiPriority w:val="99"/>
    <w:semiHidden/>
    <w:unhideWhenUsed/>
    <w:rsid w:val="0025317F"/>
    <w:rPr>
      <w:sz w:val="20"/>
    </w:rPr>
  </w:style>
  <w:style w:type="character" w:customStyle="1" w:styleId="af3">
    <w:name w:val="Текст концевой сноски Знак"/>
    <w:basedOn w:val="a4"/>
    <w:link w:val="af2"/>
    <w:uiPriority w:val="99"/>
    <w:semiHidden/>
    <w:rsid w:val="0025317F"/>
    <w:rPr>
      <w:rFonts w:asciiTheme="minorHAnsi" w:eastAsia="Times New Roman" w:hAnsiTheme="minorHAnsi" w:cstheme="minorHAnsi"/>
      <w:bCs w:val="0"/>
      <w:sz w:val="20"/>
      <w:szCs w:val="20"/>
      <w:lang w:eastAsia="ru-RU"/>
    </w:rPr>
  </w:style>
  <w:style w:type="character" w:styleId="af4">
    <w:name w:val="endnote reference"/>
    <w:basedOn w:val="a4"/>
    <w:uiPriority w:val="99"/>
    <w:semiHidden/>
    <w:unhideWhenUsed/>
    <w:rsid w:val="0025317F"/>
    <w:rPr>
      <w:vertAlign w:val="superscript"/>
    </w:rPr>
  </w:style>
  <w:style w:type="paragraph" w:styleId="41">
    <w:name w:val="toc 4"/>
    <w:basedOn w:val="a3"/>
    <w:next w:val="a3"/>
    <w:autoRedefine/>
    <w:uiPriority w:val="39"/>
    <w:unhideWhenUsed/>
    <w:rsid w:val="00E52BE1"/>
    <w:pPr>
      <w:spacing w:after="100"/>
      <w:ind w:left="840"/>
    </w:pPr>
    <w:rPr>
      <w:sz w:val="24"/>
    </w:rPr>
  </w:style>
  <w:style w:type="paragraph" w:styleId="51">
    <w:name w:val="toc 5"/>
    <w:basedOn w:val="a3"/>
    <w:next w:val="a3"/>
    <w:autoRedefine/>
    <w:uiPriority w:val="39"/>
    <w:unhideWhenUsed/>
    <w:rsid w:val="00E52BE1"/>
    <w:pPr>
      <w:spacing w:after="100"/>
      <w:ind w:left="1120"/>
    </w:pPr>
    <w:rPr>
      <w:sz w:val="24"/>
    </w:rPr>
  </w:style>
  <w:style w:type="paragraph" w:styleId="af5">
    <w:name w:val="Title"/>
    <w:basedOn w:val="a3"/>
    <w:next w:val="a3"/>
    <w:link w:val="af6"/>
    <w:uiPriority w:val="10"/>
    <w:qFormat/>
    <w:rsid w:val="00044B7F"/>
    <w:pPr>
      <w:contextualSpacing/>
      <w:jc w:val="center"/>
    </w:pPr>
    <w:rPr>
      <w:rFonts w:ascii="Tahoma" w:eastAsiaTheme="majorEastAsia" w:hAnsi="Tahoma" w:cs="Tahoma"/>
      <w:kern w:val="28"/>
      <w:sz w:val="48"/>
      <w:szCs w:val="56"/>
    </w:rPr>
  </w:style>
  <w:style w:type="character" w:customStyle="1" w:styleId="af6">
    <w:name w:val="Заголовок Знак"/>
    <w:basedOn w:val="a4"/>
    <w:link w:val="af5"/>
    <w:uiPriority w:val="10"/>
    <w:rsid w:val="00044B7F"/>
    <w:rPr>
      <w:rFonts w:ascii="Tahoma" w:eastAsiaTheme="majorEastAsia" w:hAnsi="Tahoma" w:cs="Tahoma"/>
      <w:bCs w:val="0"/>
      <w:kern w:val="28"/>
      <w:sz w:val="48"/>
      <w:szCs w:val="56"/>
      <w:lang w:eastAsia="ru-RU"/>
    </w:rPr>
  </w:style>
  <w:style w:type="paragraph" w:styleId="af7">
    <w:name w:val="Subtitle"/>
    <w:basedOn w:val="a3"/>
    <w:next w:val="a3"/>
    <w:link w:val="af8"/>
    <w:uiPriority w:val="11"/>
    <w:qFormat/>
    <w:rsid w:val="00E27F09"/>
    <w:pPr>
      <w:jc w:val="center"/>
    </w:pPr>
    <w:rPr>
      <w:rFonts w:ascii="Tahoma" w:hAnsi="Tahoma" w:cs="Tahoma"/>
      <w:sz w:val="36"/>
    </w:rPr>
  </w:style>
  <w:style w:type="character" w:customStyle="1" w:styleId="af8">
    <w:name w:val="Подзаголовок Знак"/>
    <w:basedOn w:val="a4"/>
    <w:link w:val="af7"/>
    <w:uiPriority w:val="11"/>
    <w:rsid w:val="00E27F09"/>
    <w:rPr>
      <w:rFonts w:ascii="Tahoma" w:eastAsia="Times New Roman" w:hAnsi="Tahoma" w:cs="Tahoma"/>
      <w:bCs w:val="0"/>
      <w:sz w:val="36"/>
      <w:szCs w:val="20"/>
      <w:lang w:eastAsia="ru-RU"/>
    </w:rPr>
  </w:style>
  <w:style w:type="table" w:styleId="-3">
    <w:name w:val="Light List Accent 3"/>
    <w:basedOn w:val="a5"/>
    <w:uiPriority w:val="61"/>
    <w:rsid w:val="00450CB1"/>
    <w:pPr>
      <w:jc w:val="left"/>
    </w:pPr>
    <w:rPr>
      <w:rFonts w:asciiTheme="minorHAnsi" w:eastAsiaTheme="minorEastAsia" w:hAnsiTheme="minorHAnsi" w:cstheme="minorBidi"/>
      <w:bCs w:val="0"/>
      <w:sz w:val="22"/>
      <w:szCs w:val="22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numbering" w:customStyle="1" w:styleId="10">
    <w:name w:val="Стиль1"/>
    <w:uiPriority w:val="99"/>
    <w:rsid w:val="00C973CF"/>
    <w:pPr>
      <w:numPr>
        <w:numId w:val="2"/>
      </w:numPr>
    </w:pPr>
  </w:style>
  <w:style w:type="numbering" w:customStyle="1" w:styleId="21">
    <w:name w:val="Стиль2"/>
    <w:uiPriority w:val="99"/>
    <w:rsid w:val="005251E1"/>
    <w:pPr>
      <w:numPr>
        <w:numId w:val="3"/>
      </w:numPr>
    </w:pPr>
  </w:style>
  <w:style w:type="paragraph" w:customStyle="1" w:styleId="a1">
    <w:name w:val="Марк. список"/>
    <w:basedOn w:val="ae"/>
    <w:link w:val="af9"/>
    <w:qFormat/>
    <w:rsid w:val="003217F4"/>
    <w:pPr>
      <w:numPr>
        <w:numId w:val="5"/>
      </w:numPr>
    </w:pPr>
  </w:style>
  <w:style w:type="paragraph" w:customStyle="1" w:styleId="a0">
    <w:name w:val="Нум. список"/>
    <w:basedOn w:val="a1"/>
    <w:link w:val="afa"/>
    <w:qFormat/>
    <w:rsid w:val="003217F4"/>
    <w:pPr>
      <w:numPr>
        <w:numId w:val="4"/>
      </w:numPr>
    </w:pPr>
  </w:style>
  <w:style w:type="character" w:customStyle="1" w:styleId="af">
    <w:name w:val="Абзац списка Знак"/>
    <w:basedOn w:val="a4"/>
    <w:link w:val="ae"/>
    <w:uiPriority w:val="34"/>
    <w:rsid w:val="0091370F"/>
    <w:rPr>
      <w:rFonts w:asciiTheme="minorHAnsi" w:eastAsia="Times New Roman" w:hAnsiTheme="minorHAnsi" w:cstheme="minorHAnsi"/>
      <w:bCs w:val="0"/>
      <w:sz w:val="22"/>
      <w:szCs w:val="20"/>
      <w:lang w:eastAsia="ru-RU"/>
    </w:rPr>
  </w:style>
  <w:style w:type="character" w:customStyle="1" w:styleId="af9">
    <w:name w:val="Марк. список Знак"/>
    <w:basedOn w:val="af"/>
    <w:link w:val="a1"/>
    <w:rsid w:val="003217F4"/>
    <w:rPr>
      <w:rFonts w:asciiTheme="minorHAnsi" w:eastAsia="Times New Roman" w:hAnsiTheme="minorHAnsi" w:cstheme="minorHAnsi"/>
      <w:bCs w:val="0"/>
      <w:sz w:val="22"/>
      <w:szCs w:val="20"/>
      <w:lang w:eastAsia="ru-RU"/>
    </w:rPr>
  </w:style>
  <w:style w:type="character" w:customStyle="1" w:styleId="afa">
    <w:name w:val="Нум. список Знак"/>
    <w:basedOn w:val="af9"/>
    <w:link w:val="a0"/>
    <w:rsid w:val="003217F4"/>
    <w:rPr>
      <w:rFonts w:asciiTheme="minorHAnsi" w:eastAsia="Times New Roman" w:hAnsiTheme="minorHAnsi" w:cstheme="minorHAnsi"/>
      <w:bCs w:val="0"/>
      <w:sz w:val="22"/>
      <w:szCs w:val="20"/>
      <w:lang w:eastAsia="ru-RU"/>
    </w:rPr>
  </w:style>
  <w:style w:type="character" w:styleId="afb">
    <w:name w:val="Placeholder Text"/>
    <w:basedOn w:val="a4"/>
    <w:uiPriority w:val="99"/>
    <w:semiHidden/>
    <w:rsid w:val="00652249"/>
    <w:rPr>
      <w:color w:val="808080"/>
    </w:rPr>
  </w:style>
  <w:style w:type="paragraph" w:customStyle="1" w:styleId="afc">
    <w:name w:val="Табличный текст"/>
    <w:basedOn w:val="a3"/>
    <w:link w:val="afd"/>
    <w:qFormat/>
    <w:rsid w:val="00FB7E25"/>
    <w:pPr>
      <w:spacing w:before="60" w:after="60"/>
    </w:pPr>
    <w:rPr>
      <w:sz w:val="20"/>
    </w:rPr>
  </w:style>
  <w:style w:type="character" w:styleId="afe">
    <w:name w:val="FollowedHyperlink"/>
    <w:basedOn w:val="a4"/>
    <w:uiPriority w:val="99"/>
    <w:semiHidden/>
    <w:unhideWhenUsed/>
    <w:rsid w:val="00F214C2"/>
    <w:rPr>
      <w:color w:val="954F72" w:themeColor="followedHyperlink"/>
      <w:u w:val="single"/>
    </w:rPr>
  </w:style>
  <w:style w:type="character" w:customStyle="1" w:styleId="afd">
    <w:name w:val="Табличный текст Знак"/>
    <w:basedOn w:val="a4"/>
    <w:link w:val="afc"/>
    <w:rsid w:val="00FB7E25"/>
    <w:rPr>
      <w:rFonts w:asciiTheme="minorHAnsi" w:eastAsia="Times New Roman" w:hAnsiTheme="minorHAnsi" w:cstheme="minorHAnsi"/>
      <w:bCs w:val="0"/>
      <w:sz w:val="20"/>
      <w:szCs w:val="20"/>
      <w:lang w:eastAsia="ru-RU"/>
    </w:rPr>
  </w:style>
  <w:style w:type="paragraph" w:customStyle="1" w:styleId="aff">
    <w:name w:val="Малый подзаголовок"/>
    <w:basedOn w:val="af7"/>
    <w:next w:val="a3"/>
    <w:link w:val="aff0"/>
    <w:autoRedefine/>
    <w:qFormat/>
    <w:rsid w:val="009E0DC1"/>
    <w:rPr>
      <w:sz w:val="28"/>
    </w:rPr>
  </w:style>
  <w:style w:type="character" w:customStyle="1" w:styleId="aff0">
    <w:name w:val="Малый подзаголовок Знак"/>
    <w:basedOn w:val="af8"/>
    <w:link w:val="aff"/>
    <w:rsid w:val="009E0DC1"/>
    <w:rPr>
      <w:rFonts w:ascii="Tahoma" w:eastAsia="Times New Roman" w:hAnsi="Tahoma" w:cs="Tahoma"/>
      <w:bCs w:val="0"/>
      <w:sz w:val="28"/>
      <w:szCs w:val="20"/>
      <w:lang w:eastAsia="ru-RU"/>
    </w:rPr>
  </w:style>
  <w:style w:type="character" w:styleId="aff1">
    <w:name w:val="Strong"/>
    <w:qFormat/>
    <w:rsid w:val="00D23E40"/>
    <w:rPr>
      <w:b/>
      <w:bCs/>
    </w:rPr>
  </w:style>
  <w:style w:type="paragraph" w:customStyle="1" w:styleId="13">
    <w:name w:val="Обычная таблица1"/>
    <w:basedOn w:val="a3"/>
    <w:next w:val="a3"/>
    <w:rsid w:val="00123790"/>
    <w:pPr>
      <w:spacing w:before="60" w:after="60"/>
    </w:pPr>
    <w:rPr>
      <w:rFonts w:ascii="Verdana" w:hAnsi="Verdana" w:cs="Times New Roman"/>
      <w:sz w:val="20"/>
      <w:szCs w:val="24"/>
    </w:rPr>
  </w:style>
  <w:style w:type="paragraph" w:customStyle="1" w:styleId="NormalTableHeader">
    <w:name w:val="Normal Table Header"/>
    <w:basedOn w:val="13"/>
    <w:next w:val="a3"/>
    <w:autoRedefine/>
    <w:rsid w:val="00123790"/>
    <w:rPr>
      <w:b/>
    </w:rPr>
  </w:style>
  <w:style w:type="paragraph" w:styleId="2">
    <w:name w:val="List Number 2"/>
    <w:basedOn w:val="a3"/>
    <w:rsid w:val="00830816"/>
    <w:pPr>
      <w:numPr>
        <w:numId w:val="11"/>
      </w:numPr>
    </w:pPr>
    <w:rPr>
      <w:rFonts w:ascii="Verdana" w:hAnsi="Verdana" w:cs="Times New Roman"/>
      <w:sz w:val="20"/>
      <w:szCs w:val="24"/>
    </w:rPr>
  </w:style>
  <w:style w:type="paragraph" w:styleId="42">
    <w:name w:val="List Continue 4"/>
    <w:basedOn w:val="a3"/>
    <w:rsid w:val="00830816"/>
    <w:pPr>
      <w:ind w:left="1132"/>
    </w:pPr>
    <w:rPr>
      <w:rFonts w:ascii="Verdana" w:hAnsi="Verdana" w:cs="Times New Roman"/>
      <w:sz w:val="20"/>
      <w:szCs w:val="24"/>
    </w:rPr>
  </w:style>
  <w:style w:type="paragraph" w:styleId="a2">
    <w:name w:val="List Number"/>
    <w:basedOn w:val="a3"/>
    <w:rsid w:val="00830816"/>
    <w:pPr>
      <w:numPr>
        <w:numId w:val="10"/>
      </w:numPr>
    </w:pPr>
    <w:rPr>
      <w:rFonts w:ascii="Verdana" w:hAnsi="Verdana" w:cs="Times New Roman"/>
      <w:sz w:val="20"/>
      <w:szCs w:val="24"/>
    </w:rPr>
  </w:style>
  <w:style w:type="paragraph" w:styleId="a">
    <w:name w:val="List Bullet"/>
    <w:basedOn w:val="a3"/>
    <w:rsid w:val="00830816"/>
    <w:pPr>
      <w:numPr>
        <w:numId w:val="9"/>
      </w:numPr>
    </w:pPr>
    <w:rPr>
      <w:rFonts w:ascii="Verdana" w:hAnsi="Verdana" w:cs="Times New Roman"/>
      <w:sz w:val="20"/>
      <w:szCs w:val="24"/>
    </w:rPr>
  </w:style>
  <w:style w:type="character" w:styleId="aff2">
    <w:name w:val="Unresolved Mention"/>
    <w:basedOn w:val="a4"/>
    <w:uiPriority w:val="99"/>
    <w:semiHidden/>
    <w:unhideWhenUsed/>
    <w:rsid w:val="0059489E"/>
    <w:rPr>
      <w:color w:val="605E5C"/>
      <w:shd w:val="clear" w:color="auto" w:fill="E1DFDD"/>
    </w:rPr>
  </w:style>
  <w:style w:type="character" w:styleId="aff3">
    <w:name w:val="annotation reference"/>
    <w:basedOn w:val="a4"/>
    <w:uiPriority w:val="99"/>
    <w:semiHidden/>
    <w:unhideWhenUsed/>
    <w:rsid w:val="003B00A1"/>
    <w:rPr>
      <w:sz w:val="16"/>
      <w:szCs w:val="16"/>
    </w:rPr>
  </w:style>
  <w:style w:type="paragraph" w:styleId="aff4">
    <w:name w:val="annotation text"/>
    <w:basedOn w:val="a3"/>
    <w:link w:val="aff5"/>
    <w:uiPriority w:val="99"/>
    <w:semiHidden/>
    <w:unhideWhenUsed/>
    <w:rsid w:val="003B00A1"/>
    <w:rPr>
      <w:sz w:val="20"/>
    </w:rPr>
  </w:style>
  <w:style w:type="character" w:customStyle="1" w:styleId="aff5">
    <w:name w:val="Текст примечания Знак"/>
    <w:basedOn w:val="a4"/>
    <w:link w:val="aff4"/>
    <w:uiPriority w:val="99"/>
    <w:semiHidden/>
    <w:rsid w:val="003B00A1"/>
    <w:rPr>
      <w:rFonts w:asciiTheme="minorHAnsi" w:eastAsia="Times New Roman" w:hAnsiTheme="minorHAnsi" w:cstheme="minorHAnsi"/>
      <w:bCs w:val="0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3B00A1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3B00A1"/>
    <w:rPr>
      <w:rFonts w:asciiTheme="minorHAnsi" w:eastAsia="Times New Roman" w:hAnsiTheme="minorHAnsi" w:cstheme="minorHAnsi"/>
      <w:b/>
      <w:bCs/>
      <w:sz w:val="20"/>
      <w:szCs w:val="20"/>
      <w:lang w:eastAsia="ru-RU"/>
    </w:rPr>
  </w:style>
  <w:style w:type="paragraph" w:styleId="aff8">
    <w:name w:val="Balloon Text"/>
    <w:basedOn w:val="a3"/>
    <w:link w:val="aff9"/>
    <w:uiPriority w:val="99"/>
    <w:semiHidden/>
    <w:unhideWhenUsed/>
    <w:rsid w:val="003B00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4"/>
    <w:link w:val="aff8"/>
    <w:uiPriority w:val="99"/>
    <w:semiHidden/>
    <w:rsid w:val="003B00A1"/>
    <w:rPr>
      <w:rFonts w:ascii="Segoe UI" w:eastAsia="Times New Roman" w:hAnsi="Segoe UI" w:cs="Segoe UI"/>
      <w:bCs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AE3AAE010040879B4F31805579A4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182F6-0923-4845-8645-D240DB2A38BE}"/>
      </w:docPartPr>
      <w:docPartBody>
        <w:p w:rsidR="00BA2E4E" w:rsidRDefault="00BA2E4E">
          <w:pPr>
            <w:pStyle w:val="F9AE3AAE010040879B4F31805579A462"/>
          </w:pPr>
          <w:r w:rsidRPr="00DD4C3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 Light">
    <w:altName w:val="Segoe UI Semilight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4E"/>
    <w:rsid w:val="0001780E"/>
    <w:rsid w:val="000239E2"/>
    <w:rsid w:val="003602C2"/>
    <w:rsid w:val="00525A3B"/>
    <w:rsid w:val="007A0D5A"/>
    <w:rsid w:val="009E42E2"/>
    <w:rsid w:val="00BA2E4E"/>
    <w:rsid w:val="00D13269"/>
    <w:rsid w:val="00E55342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0D5A"/>
    <w:rPr>
      <w:color w:val="808080"/>
    </w:rPr>
  </w:style>
  <w:style w:type="paragraph" w:customStyle="1" w:styleId="F9AE3AAE010040879B4F31805579A462">
    <w:name w:val="F9AE3AAE010040879B4F31805579A4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7177-128B-4B6B-B375-ED9B47A6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17</Pages>
  <Words>3506</Words>
  <Characters>19986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VictorS</dc:creator>
  <cp:keywords/>
  <dc:description/>
  <cp:lastModifiedBy>Голов Дмитрий Викторович</cp:lastModifiedBy>
  <cp:revision>32</cp:revision>
  <dcterms:created xsi:type="dcterms:W3CDTF">2023-07-13T17:12:00Z</dcterms:created>
  <dcterms:modified xsi:type="dcterms:W3CDTF">2023-07-27T07:02:00Z</dcterms:modified>
  <cp:contentStatus/>
</cp:coreProperties>
</file>