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00EC7" w14:textId="77777777" w:rsidR="008E7807" w:rsidRPr="00B11D8F" w:rsidRDefault="008E7807" w:rsidP="006E3E30">
      <w:pPr>
        <w:tabs>
          <w:tab w:val="left" w:pos="0"/>
        </w:tabs>
        <w:spacing w:after="0" w:line="312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Приложение № 1</w:t>
      </w:r>
    </w:p>
    <w:p w14:paraId="5A03DB3B" w14:textId="77777777" w:rsidR="008E7807" w:rsidRPr="00B11D8F" w:rsidRDefault="008E7807" w:rsidP="006E3E30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146DFCB3" w14:textId="4DBEDFA3" w:rsidR="002857EA" w:rsidRPr="009A65EF" w:rsidRDefault="002857EA" w:rsidP="002857EA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8E7807" w:rsidRPr="00B11D8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  <w:r w:rsidR="00D470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7807" w:rsidRPr="00B11D8F">
        <w:rPr>
          <w:rFonts w:ascii="Times New Roman" w:hAnsi="Times New Roman"/>
          <w:color w:val="000000" w:themeColor="text1"/>
          <w:sz w:val="24"/>
          <w:szCs w:val="24"/>
        </w:rPr>
        <w:t>Все</w:t>
      </w:r>
      <w:r w:rsidR="00D4700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7807" w:rsidRPr="00B11D8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 должны быть подписаны </w:t>
      </w:r>
      <w:r w:rsidR="008E7807" w:rsidRPr="006E3E30">
        <w:rPr>
          <w:rFonts w:ascii="Times New Roman" w:hAnsi="Times New Roman"/>
          <w:color w:val="000000" w:themeColor="text1"/>
          <w:sz w:val="24"/>
          <w:szCs w:val="24"/>
        </w:rPr>
        <w:t>генеральным директором или уполномоченным лицом</w:t>
      </w:r>
      <w:r w:rsidR="008E7807" w:rsidRPr="00B11D8F">
        <w:rPr>
          <w:rFonts w:ascii="Times New Roman" w:hAnsi="Times New Roman"/>
          <w:color w:val="000000" w:themeColor="text1"/>
          <w:sz w:val="24"/>
          <w:szCs w:val="24"/>
        </w:rPr>
        <w:t>, заверены печатью претендента и направлены заказчику в сканированном виде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на адрес электронной почты </w:t>
      </w:r>
      <w:hyperlink r:id="rId6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7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523B4F12" w14:textId="22E9037D" w:rsidR="008E7807" w:rsidRPr="00B11D8F" w:rsidRDefault="002857EA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8E7807" w:rsidRPr="00B11D8F">
        <w:rPr>
          <w:rFonts w:ascii="Times New Roman" w:hAnsi="Times New Roman"/>
          <w:color w:val="000000" w:themeColor="text1"/>
          <w:sz w:val="24"/>
          <w:szCs w:val="24"/>
        </w:rPr>
        <w:t>Пакет документов должен содержать:</w:t>
      </w:r>
    </w:p>
    <w:p w14:paraId="4855344A" w14:textId="77E7EB88" w:rsidR="008E7807" w:rsidRPr="006E3E30" w:rsidRDefault="008E7807" w:rsidP="006E3E30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E3E30">
        <w:rPr>
          <w:rFonts w:ascii="Times New Roman" w:hAnsi="Times New Roman"/>
          <w:color w:val="000000" w:themeColor="text1"/>
          <w:sz w:val="24"/>
          <w:szCs w:val="24"/>
        </w:rPr>
        <w:t xml:space="preserve">1. Оферта, составленная в произвольной форме, подписанная со стороны претендента (с обязательным указанием срока действия оферты), с включением в нее подробной </w:t>
      </w:r>
      <w:r w:rsidR="00D4700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6E3E30">
        <w:rPr>
          <w:rFonts w:ascii="Times New Roman" w:hAnsi="Times New Roman"/>
          <w:color w:val="000000" w:themeColor="text1"/>
          <w:sz w:val="24"/>
          <w:szCs w:val="24"/>
        </w:rPr>
        <w:t xml:space="preserve">пецификации, отвечающей </w:t>
      </w:r>
      <w:r w:rsidR="00D4700E">
        <w:rPr>
          <w:rFonts w:ascii="Times New Roman" w:hAnsi="Times New Roman"/>
          <w:color w:val="000000" w:themeColor="text1"/>
          <w:sz w:val="24"/>
          <w:szCs w:val="24"/>
        </w:rPr>
        <w:t xml:space="preserve">запрашиваемым </w:t>
      </w:r>
      <w:r w:rsidRPr="006E3E30">
        <w:rPr>
          <w:rFonts w:ascii="Times New Roman" w:hAnsi="Times New Roman"/>
          <w:color w:val="000000" w:themeColor="text1"/>
          <w:sz w:val="24"/>
          <w:szCs w:val="24"/>
        </w:rPr>
        <w:t>требованиям.</w:t>
      </w:r>
    </w:p>
    <w:p w14:paraId="07C3D10E" w14:textId="77777777" w:rsidR="008E7807" w:rsidRPr="00B11D8F" w:rsidRDefault="008E7807" w:rsidP="006E3E30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2. Заявка претендента, подписанная со стороны претендента (приложение № 2).</w:t>
      </w:r>
    </w:p>
    <w:p w14:paraId="7E37B536" w14:textId="77777777" w:rsidR="008E7807" w:rsidRPr="00B11D8F" w:rsidRDefault="008E7807" w:rsidP="006E3E30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3. Учредительные и иные документы юридического лица (заверенные копии):</w:t>
      </w:r>
    </w:p>
    <w:p w14:paraId="3A2FE27C" w14:textId="77777777" w:rsidR="008E7807" w:rsidRPr="00B11D8F" w:rsidRDefault="008E7807" w:rsidP="006E3E30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5A109147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–  выписка из ЕГРЮЛ, полученная не ранее 30 календарных дней до даты подачи Заявки;</w:t>
      </w:r>
    </w:p>
    <w:p w14:paraId="48A22FA7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–  свидетельство о постановке на учет в налоговом органе (ИНН);</w:t>
      </w:r>
    </w:p>
    <w:p w14:paraId="110AF1DD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–  устав;</w:t>
      </w:r>
    </w:p>
    <w:p w14:paraId="6BED56BE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– документы, подтверждающие полномочия лица на заверение копий документов и подписание договора:</w:t>
      </w:r>
    </w:p>
    <w:p w14:paraId="0B259E5A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3D38A8C1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 доверенность. В случае если доверенность выдана в порядке передоверия, дополнительно предоставляются документы, подтверждающие полномочия всех лиц, выдавших доверенности в порядке передоверия;</w:t>
      </w:r>
    </w:p>
    <w:p w14:paraId="41AEC795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 доверенность на право подписи, подтверждающая полномочия этого руководителя.</w:t>
      </w:r>
    </w:p>
    <w:p w14:paraId="692B864E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 Правоустанавливающие документы индивидуального предпринимателя (заверенные копии):</w:t>
      </w:r>
    </w:p>
    <w:p w14:paraId="45CC3CBF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–свидетельства о государственной регистрации физического лица в качестве индивидуального предпринимателя;</w:t>
      </w:r>
    </w:p>
    <w:p w14:paraId="47434021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–выписка из Единого государственного реестра индивидуальных предпринимателей (ЕГРИП), полученная не ранее чем за 30 дней до даты подачи Заявки;</w:t>
      </w:r>
    </w:p>
    <w:p w14:paraId="7A001C88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свидетельство о постановке физического лица на учет в налоговом органе по месту жительства на территории РФ (ИНН);</w:t>
      </w:r>
    </w:p>
    <w:p w14:paraId="715398D8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уведомление о применении ИП упрощенной системы налогообложения (в случае необходимости).</w:t>
      </w:r>
    </w:p>
    <w:p w14:paraId="2F1B9805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5. Иные документы, подтверждающие репутацию претендента (презентации, портфолио, членство в ассоциациях).</w:t>
      </w:r>
    </w:p>
    <w:p w14:paraId="50A3D3E7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6. Бухгалтерская отчетность за предыдущий календарный год (форма 1 «Бухгалтерский баланс» и форма 2 «Отчет о финансовых результатах»), заверенная печатью и подписью уполномоченного лица, с подтверждением предоставления в налоговые органы (по запросу в случае отсутствия в общедоступных источниках информации (базах данных)).</w:t>
      </w:r>
    </w:p>
    <w:p w14:paraId="380527D3" w14:textId="77777777" w:rsidR="008E7807" w:rsidRPr="00B11D8F" w:rsidRDefault="008E7807" w:rsidP="006E3E30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7. Согласие претендента (составленное в свободной форме) на предоставление в случае признания победителем заверенных копий следующих документов:</w:t>
      </w:r>
    </w:p>
    <w:p w14:paraId="38D59A80" w14:textId="2D8C3085" w:rsidR="008E7807" w:rsidRPr="00B11D8F" w:rsidRDefault="008E7807" w:rsidP="006E3E30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7.1.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8344C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01</w:t>
      </w: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344C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0</w:t>
      </w:r>
      <w:r w:rsidR="00455E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.202</w:t>
      </w:r>
      <w:r w:rsidR="008344C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7594F9F6" w14:textId="56999AC8" w:rsidR="008E7807" w:rsidRPr="00B11D8F" w:rsidRDefault="008E7807" w:rsidP="006E3E30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7.2. Сведения о среднесписочной численности работников на первое число текущего календарного года (01.01.2026) с подтверждением предоставления в налоговые органы.</w:t>
      </w:r>
    </w:p>
    <w:p w14:paraId="6F464DEC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7.3.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 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2844CD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8. Согласие претендента (составленное в свободной форме) на предоставление в случае признания победителем заверенных копий нижеуказанных деклараций:</w:t>
      </w:r>
    </w:p>
    <w:p w14:paraId="5EE4663B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8.1. Налоговые декларации по НДС – за предшествующий календарный год и за все отчетные кварталы текущего года, по налогу на прибыль – за предшествующий календарный год, а также за последний отчетный квартал текущего года (титульный лист с 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7B32C5B7" w14:textId="77777777" w:rsidR="008E7807" w:rsidRPr="00B11D8F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8.2. Налоговая декларация по налогу, уплачиваемому в связи с применением упрощенной системы налогообложения</w:t>
      </w: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 предшествующий календарный год (титульный лист с подтверждением представления в налоговые органы), в случае применения специальных налоговых режимов.</w:t>
      </w:r>
    </w:p>
    <w:p w14:paraId="65D7E6FA" w14:textId="77777777" w:rsidR="008E7807" w:rsidRPr="006E3E30" w:rsidRDefault="008E7807" w:rsidP="006E3E3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9. Согласие претендента (составленное в свободной форме) на предоставление по запросу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 книг продаж за периоды осуществления операций по договору</w:t>
      </w:r>
      <w:r w:rsidRPr="006E3E30">
        <w:rPr>
          <w:rFonts w:ascii="Times New Roman" w:hAnsi="Times New Roman"/>
          <w:color w:val="000000" w:themeColor="text1"/>
          <w:sz w:val="24"/>
          <w:szCs w:val="24"/>
          <w:lang w:eastAsia="ru-RU"/>
        </w:rPr>
        <w:endnoteReference w:id="1"/>
      </w:r>
      <w:r w:rsidRPr="00B11D8F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26C4FB6F" w14:textId="77777777" w:rsidR="008E7807" w:rsidRPr="00B11D8F" w:rsidRDefault="008E7807" w:rsidP="006E3E30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DEE9967" w14:textId="77777777" w:rsidR="008E7807" w:rsidRPr="00B11D8F" w:rsidRDefault="008E7807" w:rsidP="006E3E30">
      <w:pPr>
        <w:pStyle w:val="a4"/>
        <w:widowControl w:val="0"/>
        <w:tabs>
          <w:tab w:val="left" w:pos="567"/>
          <w:tab w:val="left" w:pos="113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D8F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</w:p>
    <w:p w14:paraId="757FFA94" w14:textId="77777777" w:rsidR="008E7807" w:rsidRPr="00B11D8F" w:rsidRDefault="008E7807" w:rsidP="006E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11D8F">
        <w:rPr>
          <w:rStyle w:val="a6"/>
          <w:rFonts w:ascii="Times New Roman" w:hAnsi="Times New Roman"/>
        </w:rPr>
        <w:footnoteRef/>
      </w:r>
      <w:r w:rsidRPr="00B11D8F">
        <w:rPr>
          <w:rFonts w:ascii="Times New Roman" w:hAnsi="Times New Roman"/>
        </w:rPr>
        <w:t xml:space="preserve"> Не требуется предоставление документов в соответствии с пунктами 6 – 9 следующими претендентами:</w:t>
      </w:r>
    </w:p>
    <w:p w14:paraId="49BCEAD7" w14:textId="77777777" w:rsidR="008E7807" w:rsidRPr="00B11D8F" w:rsidRDefault="008E7807" w:rsidP="006E3E30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B11D8F">
        <w:rPr>
          <w:rFonts w:ascii="Times New Roman" w:hAnsi="Times New Roman"/>
        </w:rPr>
        <w:lastRenderedPageBreak/>
        <w:t>–организациями,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F8A034F" w14:textId="77777777" w:rsidR="008E7807" w:rsidRPr="00B11D8F" w:rsidRDefault="008E7807" w:rsidP="006E3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11D8F">
        <w:rPr>
          <w:rFonts w:ascii="Times New Roman" w:hAnsi="Times New Roman"/>
        </w:rPr>
        <w:t>–организациями, являющимися публично-правовыми обществами (имеющими организационно-правовую форму «ПАО»).</w:t>
      </w:r>
    </w:p>
    <w:p w14:paraId="1CADD94C" w14:textId="77777777" w:rsidR="0021138D" w:rsidRPr="00B11D8F" w:rsidRDefault="0021138D" w:rsidP="006E3E30">
      <w:pPr>
        <w:rPr>
          <w:rFonts w:ascii="Times New Roman" w:hAnsi="Times New Roman"/>
        </w:rPr>
      </w:pPr>
    </w:p>
    <w:sectPr w:rsidR="0021138D" w:rsidRPr="00B11D8F" w:rsidSect="006E3E3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85433" w14:textId="77777777" w:rsidR="00B90559" w:rsidRDefault="00B90559" w:rsidP="008E7807">
      <w:pPr>
        <w:spacing w:after="0" w:line="240" w:lineRule="auto"/>
      </w:pPr>
      <w:r>
        <w:separator/>
      </w:r>
    </w:p>
  </w:endnote>
  <w:endnote w:type="continuationSeparator" w:id="0">
    <w:p w14:paraId="06906DFB" w14:textId="77777777" w:rsidR="00B90559" w:rsidRDefault="00B90559" w:rsidP="008E7807">
      <w:pPr>
        <w:spacing w:after="0" w:line="240" w:lineRule="auto"/>
      </w:pPr>
      <w:r>
        <w:continuationSeparator/>
      </w:r>
    </w:p>
  </w:endnote>
  <w:endnote w:id="1">
    <w:p w14:paraId="7ECB86E4" w14:textId="77777777" w:rsidR="008E7807" w:rsidRPr="004C1085" w:rsidRDefault="008E7807" w:rsidP="008E7807">
      <w:pPr>
        <w:pStyle w:val="a7"/>
        <w:jc w:val="both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022C5" w14:textId="77777777" w:rsidR="00B90559" w:rsidRDefault="00B90559" w:rsidP="008E7807">
      <w:pPr>
        <w:spacing w:after="0" w:line="240" w:lineRule="auto"/>
      </w:pPr>
      <w:r>
        <w:separator/>
      </w:r>
    </w:p>
  </w:footnote>
  <w:footnote w:type="continuationSeparator" w:id="0">
    <w:p w14:paraId="32CCE1F1" w14:textId="77777777" w:rsidR="00B90559" w:rsidRDefault="00B90559" w:rsidP="008E7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B60"/>
    <w:rsid w:val="00030AFA"/>
    <w:rsid w:val="000D0F6E"/>
    <w:rsid w:val="001314AB"/>
    <w:rsid w:val="001A4F42"/>
    <w:rsid w:val="001F1B78"/>
    <w:rsid w:val="0021138D"/>
    <w:rsid w:val="002857EA"/>
    <w:rsid w:val="00286DDE"/>
    <w:rsid w:val="00305BA1"/>
    <w:rsid w:val="00440B9D"/>
    <w:rsid w:val="00455E4D"/>
    <w:rsid w:val="00551736"/>
    <w:rsid w:val="00576421"/>
    <w:rsid w:val="00585177"/>
    <w:rsid w:val="005A6300"/>
    <w:rsid w:val="00694633"/>
    <w:rsid w:val="006C2234"/>
    <w:rsid w:val="006E3E30"/>
    <w:rsid w:val="007B0A23"/>
    <w:rsid w:val="008344CA"/>
    <w:rsid w:val="00855BA4"/>
    <w:rsid w:val="008E7807"/>
    <w:rsid w:val="00A53C7F"/>
    <w:rsid w:val="00A567DA"/>
    <w:rsid w:val="00A75A84"/>
    <w:rsid w:val="00AC27AC"/>
    <w:rsid w:val="00B06604"/>
    <w:rsid w:val="00B11D8F"/>
    <w:rsid w:val="00B90559"/>
    <w:rsid w:val="00BB2CBE"/>
    <w:rsid w:val="00C37CE3"/>
    <w:rsid w:val="00D316C9"/>
    <w:rsid w:val="00D4700E"/>
    <w:rsid w:val="00DD4C2A"/>
    <w:rsid w:val="00DF435D"/>
    <w:rsid w:val="00E2702B"/>
    <w:rsid w:val="00E34C63"/>
    <w:rsid w:val="00E53694"/>
    <w:rsid w:val="00E54B60"/>
    <w:rsid w:val="00E674DA"/>
    <w:rsid w:val="00E91BE2"/>
    <w:rsid w:val="00F67F72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947E"/>
  <w15:docId w15:val="{BE3F1447-A726-4F02-AA9B-ED8836D5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78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E7807"/>
    <w:rPr>
      <w:color w:val="0000FF"/>
      <w:u w:val="single"/>
    </w:rPr>
  </w:style>
  <w:style w:type="paragraph" w:styleId="a4">
    <w:name w:val="Body Text"/>
    <w:basedOn w:val="a"/>
    <w:link w:val="a5"/>
    <w:rsid w:val="008E7807"/>
    <w:pPr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rsid w:val="008E7807"/>
    <w:rPr>
      <w:rFonts w:ascii="Calibri" w:eastAsia="Calibri" w:hAnsi="Calibri" w:cs="Times New Roman"/>
      <w:lang w:eastAsia="ru-RU"/>
    </w:rPr>
  </w:style>
  <w:style w:type="character" w:styleId="a6">
    <w:name w:val="endnote reference"/>
    <w:basedOn w:val="a0"/>
    <w:uiPriority w:val="99"/>
    <w:semiHidden/>
    <w:unhideWhenUsed/>
    <w:rsid w:val="008E7807"/>
    <w:rPr>
      <w:vertAlign w:val="superscript"/>
    </w:rPr>
  </w:style>
  <w:style w:type="paragraph" w:styleId="a7">
    <w:name w:val="endnote text"/>
    <w:basedOn w:val="a"/>
    <w:link w:val="a8"/>
    <w:uiPriority w:val="99"/>
    <w:unhideWhenUsed/>
    <w:rsid w:val="008E7807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rsid w:val="008E780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@nts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Борисевич Ангелина</dc:creator>
  <cp:keywords/>
  <dc:description/>
  <cp:lastModifiedBy>Савченко Ольга Александровна</cp:lastModifiedBy>
  <cp:revision>2</cp:revision>
  <dcterms:created xsi:type="dcterms:W3CDTF">2026-06-30T12:24:00Z</dcterms:created>
  <dcterms:modified xsi:type="dcterms:W3CDTF">2026-06-30T12:24:00Z</dcterms:modified>
</cp:coreProperties>
</file>