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03CF1" w14:textId="77777777" w:rsidR="009E1398" w:rsidRPr="00DE63DF" w:rsidRDefault="009E1398" w:rsidP="00DE63DF">
      <w:pPr>
        <w:pStyle w:val="a4"/>
        <w:widowControl w:val="0"/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E63D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№ </w:t>
      </w:r>
      <w:r w:rsidR="00CF4DA1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2F28C832" w14:textId="77777777" w:rsidR="00403C82" w:rsidRPr="009A65EF" w:rsidRDefault="00403C82" w:rsidP="00403C82">
      <w:pPr>
        <w:pStyle w:val="a4"/>
        <w:widowControl w:val="0"/>
        <w:spacing w:before="200" w:after="20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4A94F9DC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504242A4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</w:t>
      </w: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 и направлены </w:t>
      </w:r>
      <w:r>
        <w:rPr>
          <w:rFonts w:ascii="Times New Roman" w:hAnsi="Times New Roman"/>
          <w:color w:val="000000" w:themeColor="text1"/>
          <w:sz w:val="24"/>
          <w:szCs w:val="24"/>
        </w:rPr>
        <w:t>з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аказчику в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19035FA1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317852FE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Пакет документов должен содержать:</w:t>
      </w:r>
    </w:p>
    <w:p w14:paraId="663A439A" w14:textId="798826C3" w:rsidR="00403C82" w:rsidRPr="009A65EF" w:rsidRDefault="00403C82" w:rsidP="00403C82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Оферт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а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, составленн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ая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произвольной форме, подписанн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ая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со стороны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ретендента (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с</w:t>
      </w:r>
      <w:r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 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обязательным указанием срока действия оферты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).</w:t>
      </w:r>
    </w:p>
    <w:p w14:paraId="64404BAD" w14:textId="6181283F" w:rsidR="00403C82" w:rsidRPr="009A65EF" w:rsidRDefault="00403C82" w:rsidP="00403C82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Заявк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ретендента, подписанн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со стороны </w:t>
      </w: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ретендента (приложение № 2).</w:t>
      </w:r>
    </w:p>
    <w:p w14:paraId="2F5EFCD3" w14:textId="77777777" w:rsidR="00413604" w:rsidRDefault="00403C82" w:rsidP="005373B3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3</w:t>
      </w:r>
      <w:r w:rsidR="00DA3DFB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.</w:t>
      </w: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ab/>
      </w:r>
      <w:r w:rsidR="009F0627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Стоимостные критерии оценки </w:t>
      </w:r>
    </w:p>
    <w:p w14:paraId="51738AD9" w14:textId="12068A9B" w:rsidR="00F14FA6" w:rsidRDefault="00413604" w:rsidP="005373B3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3.1.</w:t>
      </w:r>
      <w:r w:rsidRPr="00413604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Стоимостные критерии оценки для ООО «Техкомплекс» </w:t>
      </w:r>
      <w:r w:rsidR="005373B3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(п</w:t>
      </w:r>
      <w:r w:rsidR="005373B3" w:rsidRPr="005373B3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риложение № 3</w:t>
      </w:r>
      <w:r w:rsidR="005373B3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).</w:t>
      </w:r>
    </w:p>
    <w:p w14:paraId="39DFBA41" w14:textId="6DF2ADE8" w:rsidR="00413604" w:rsidRDefault="00413604" w:rsidP="005373B3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3.2.</w:t>
      </w:r>
      <w:r w:rsidRPr="00413604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Стоимостные критерии оценки для ООО «СФАТ-Рязань»» (п</w:t>
      </w:r>
      <w:r w:rsidRPr="005373B3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риложение № </w:t>
      </w: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4).</w:t>
      </w:r>
    </w:p>
    <w:p w14:paraId="5F5801A1" w14:textId="3BAF510B" w:rsidR="00403C82" w:rsidRPr="009A65EF" w:rsidRDefault="009F0627" w:rsidP="00403C82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4.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4E436E2E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государственной регистрации (ОГРН);</w:t>
      </w:r>
    </w:p>
    <w:p w14:paraId="0BE6BBBF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выписка из ЕГРЮЛ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2DBD4A7B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постановке на учет в налоговом органе (ИНН);</w:t>
      </w:r>
    </w:p>
    <w:p w14:paraId="51DF1E15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устав;</w:t>
      </w:r>
    </w:p>
    <w:p w14:paraId="7791FDD1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документы, подтверждающие полномочия лица на заверение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документов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36C3343C" w14:textId="77777777" w:rsidR="00403C82" w:rsidRPr="00C43DCC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 для лица, выполняющего функции исполнительного органа – решение / протокол об избрании исполнительного органа;</w:t>
      </w:r>
    </w:p>
    <w:p w14:paraId="79B7BEA1" w14:textId="77777777" w:rsidR="00403C82" w:rsidRPr="00C43DCC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 для лица, осуществляющего свои полномочия на основании доверенности, 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191928B7" w14:textId="77777777" w:rsidR="00403C82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 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753BC2A1" w14:textId="4F6B6EAD" w:rsidR="00403C82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  <w:t>Правоустанавливающие документы индивидуального предпринимателя (заверенные копии):</w:t>
      </w:r>
    </w:p>
    <w:p w14:paraId="10A685A4" w14:textId="77777777" w:rsidR="00403C82" w:rsidRPr="00C43DCC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5F618E76" w14:textId="77777777" w:rsidR="00403C82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3CA33350" w14:textId="77777777" w:rsidR="00403C82" w:rsidRPr="00C43DCC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lastRenderedPageBreak/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5BF453DC" w14:textId="77777777" w:rsidR="00403C82" w:rsidRPr="00C43DCC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74209EB" w14:textId="754213DA" w:rsidR="00403C82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  <w:t>Лицензия / с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>пециальн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разрешени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 xml:space="preserve">е для видов деятельности, осуществление которых возможно исключительно при наличии лицензии / специального разрешения. Перечень лицензируемых видов деятельности, а также видов деятельности, требующих специальных разрешений, определяется законодательством Российской Федерации, в том числе 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>Федеральны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закон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от 04.05.2011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99-ФЗ «О лицензировании отдельных видов деятельности»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B8364E5" w14:textId="44E9883D" w:rsidR="00403C82" w:rsidRPr="009A65EF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 w:rsidRPr="00AE3326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03C82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403C82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0AC28DF2" w14:textId="303A70EE" w:rsidR="00403C82" w:rsidRPr="00B53534" w:rsidRDefault="00C82DCE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403C82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>Бухгалтерск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предыдущий календарный год (форм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403C82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403C82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64CC2DD7" w14:textId="3F589CDF" w:rsidR="00403C82" w:rsidRPr="00B53534" w:rsidRDefault="00C82DCE" w:rsidP="00403C82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Согласие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08078267" w14:textId="7F508ECE" w:rsidR="00403C82" w:rsidRPr="00B53534" w:rsidRDefault="00C82DCE" w:rsidP="00403C82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Справка об отсутствии задолженности по начисленным налогам, сборам и иным обязательным платежам в бюджет, выданная налоговым органом не ранее</w:t>
      </w:r>
      <w:r w:rsidR="009763A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547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30.09.2026</w:t>
      </w:r>
      <w:bookmarkStart w:id="0" w:name="_GoBack"/>
      <w:bookmarkEnd w:id="0"/>
    </w:p>
    <w:p w14:paraId="23224F1C" w14:textId="1A32DB70" w:rsidR="00403C82" w:rsidRPr="00B53534" w:rsidRDefault="00C82DCE" w:rsidP="00403C82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  <w:t xml:space="preserve">Расчет по страховым взносам (титульный лист 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 подтверждением предоставления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налоговые органы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403C82" w:rsidRP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за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последний отчетный период (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квартал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), предшествующий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кварталу проведения конкурсной комиссии.</w:t>
      </w:r>
    </w:p>
    <w:p w14:paraId="7641A6A8" w14:textId="58A8921A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ся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4FA371CB" w14:textId="16444209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endnoteReference w:id="1"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514ED7" w14:textId="4A176402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Налоговые декларации по НДС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год, а также за последний отчетный квартал текущего года (титульный лист с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664A5CA1" w14:textId="02B029AF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Налоговая декларация по налогу, уплачиваемому в связи с применением упрощенной системы налогообложения</w:t>
      </w:r>
      <w:r w:rsidR="00403C82" w:rsidRPr="00B53534">
        <w:rPr>
          <w:rFonts w:ascii="Calibri" w:eastAsia="Calibri" w:hAnsi="Calibri" w:cs="Times New Roman"/>
        </w:rPr>
        <w:t xml:space="preserve"> 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1DF0F9C2" w14:textId="07CD36F8" w:rsidR="009A65EF" w:rsidRPr="005D493E" w:rsidRDefault="009F0627" w:rsidP="005D493E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1</w:t>
      </w:r>
      <w:r w:rsidR="00C82DC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763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договору.</w:t>
      </w:r>
    </w:p>
    <w:sectPr w:rsidR="009A65EF" w:rsidRPr="005D493E" w:rsidSect="002A0277">
      <w:pgSz w:w="11906" w:h="16838"/>
      <w:pgMar w:top="675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86790" w14:textId="77777777" w:rsidR="00070E58" w:rsidRDefault="00070E58" w:rsidP="007A55E1">
      <w:pPr>
        <w:spacing w:after="0" w:line="240" w:lineRule="auto"/>
      </w:pPr>
      <w:r>
        <w:separator/>
      </w:r>
    </w:p>
  </w:endnote>
  <w:endnote w:type="continuationSeparator" w:id="0">
    <w:p w14:paraId="6257C242" w14:textId="77777777" w:rsidR="00070E58" w:rsidRDefault="00070E58" w:rsidP="007A55E1">
      <w:pPr>
        <w:spacing w:after="0" w:line="240" w:lineRule="auto"/>
      </w:pPr>
      <w:r>
        <w:continuationSeparator/>
      </w:r>
    </w:p>
  </w:endnote>
  <w:endnote w:id="1">
    <w:p w14:paraId="121D1162" w14:textId="3EB296C8" w:rsidR="00403C82" w:rsidRDefault="00403C82" w:rsidP="0040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Style w:val="af1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Не требуется предоставление докумен</w:t>
      </w:r>
      <w:r w:rsidR="00BB3314">
        <w:rPr>
          <w:rFonts w:ascii="Times New Roman" w:hAnsi="Times New Roman"/>
        </w:rPr>
        <w:t>тов в соответствии с пунктами 7–</w:t>
      </w:r>
      <w:r>
        <w:rPr>
          <w:rFonts w:ascii="Times New Roman" w:hAnsi="Times New Roman"/>
        </w:rPr>
        <w:t>10 следующими претендентами:</w:t>
      </w:r>
    </w:p>
    <w:p w14:paraId="0030A151" w14:textId="77777777" w:rsidR="00403C82" w:rsidRDefault="00403C82" w:rsidP="00403C82">
      <w:pPr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организациями, в уставном капитале которых доля государственной (муниципальной) собственности составляет не менее 25%, в том числе: государственные унитарные предприятия, муниципальные унитарные предприятия, государственные корпорации;</w:t>
      </w:r>
    </w:p>
    <w:p w14:paraId="64A94331" w14:textId="77777777" w:rsidR="00403C82" w:rsidRDefault="00403C82" w:rsidP="0040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13617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организациями, являющимися публично-правовыми обществами (имеющими организационно-правовую форму «ПАО»).</w:t>
      </w:r>
    </w:p>
    <w:p w14:paraId="4C83936E" w14:textId="77777777" w:rsidR="00403C82" w:rsidRDefault="00403C82" w:rsidP="0040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B50AE" w14:textId="77777777" w:rsidR="00070E58" w:rsidRDefault="00070E58" w:rsidP="007A55E1">
      <w:pPr>
        <w:spacing w:after="0" w:line="240" w:lineRule="auto"/>
      </w:pPr>
      <w:r>
        <w:separator/>
      </w:r>
    </w:p>
  </w:footnote>
  <w:footnote w:type="continuationSeparator" w:id="0">
    <w:p w14:paraId="608462D8" w14:textId="77777777" w:rsidR="00070E58" w:rsidRDefault="00070E58" w:rsidP="007A5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D07C2"/>
    <w:multiLevelType w:val="hybridMultilevel"/>
    <w:tmpl w:val="80CEECEC"/>
    <w:lvl w:ilvl="0" w:tplc="6AB4FD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C794191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6AB4FD22">
      <w:start w:val="1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EF"/>
    <w:rsid w:val="00054727"/>
    <w:rsid w:val="0005764D"/>
    <w:rsid w:val="00062745"/>
    <w:rsid w:val="00070E58"/>
    <w:rsid w:val="00072FA3"/>
    <w:rsid w:val="000A755C"/>
    <w:rsid w:val="000B218E"/>
    <w:rsid w:val="000B37C1"/>
    <w:rsid w:val="000F3471"/>
    <w:rsid w:val="00156348"/>
    <w:rsid w:val="001D5638"/>
    <w:rsid w:val="001E0502"/>
    <w:rsid w:val="00241FC3"/>
    <w:rsid w:val="00255656"/>
    <w:rsid w:val="00262095"/>
    <w:rsid w:val="00297758"/>
    <w:rsid w:val="002A0277"/>
    <w:rsid w:val="002D4AB7"/>
    <w:rsid w:val="0032494D"/>
    <w:rsid w:val="003402FF"/>
    <w:rsid w:val="00356A63"/>
    <w:rsid w:val="00364AAE"/>
    <w:rsid w:val="00387C45"/>
    <w:rsid w:val="003A2C4C"/>
    <w:rsid w:val="003C7273"/>
    <w:rsid w:val="00403C82"/>
    <w:rsid w:val="00413604"/>
    <w:rsid w:val="00433632"/>
    <w:rsid w:val="00433BC1"/>
    <w:rsid w:val="0046611E"/>
    <w:rsid w:val="004B101E"/>
    <w:rsid w:val="004C093A"/>
    <w:rsid w:val="004C12A0"/>
    <w:rsid w:val="004C1B4F"/>
    <w:rsid w:val="004C77B0"/>
    <w:rsid w:val="004D3964"/>
    <w:rsid w:val="004E28B6"/>
    <w:rsid w:val="005076DA"/>
    <w:rsid w:val="00510D80"/>
    <w:rsid w:val="005262DB"/>
    <w:rsid w:val="0053299C"/>
    <w:rsid w:val="005373B3"/>
    <w:rsid w:val="00541642"/>
    <w:rsid w:val="005772A9"/>
    <w:rsid w:val="005A38E1"/>
    <w:rsid w:val="005A55CD"/>
    <w:rsid w:val="005C45B7"/>
    <w:rsid w:val="005D493E"/>
    <w:rsid w:val="0061692E"/>
    <w:rsid w:val="00646E66"/>
    <w:rsid w:val="00653D4F"/>
    <w:rsid w:val="006A1E21"/>
    <w:rsid w:val="006B5EC2"/>
    <w:rsid w:val="006E3D25"/>
    <w:rsid w:val="006E5BE4"/>
    <w:rsid w:val="006F2B8E"/>
    <w:rsid w:val="006F3546"/>
    <w:rsid w:val="007068F7"/>
    <w:rsid w:val="00713A59"/>
    <w:rsid w:val="007209D4"/>
    <w:rsid w:val="00733868"/>
    <w:rsid w:val="007819D8"/>
    <w:rsid w:val="007A55E1"/>
    <w:rsid w:val="007C2BD4"/>
    <w:rsid w:val="007D5201"/>
    <w:rsid w:val="007D5A6A"/>
    <w:rsid w:val="008415E5"/>
    <w:rsid w:val="00847FFE"/>
    <w:rsid w:val="00870336"/>
    <w:rsid w:val="00891CC8"/>
    <w:rsid w:val="0089281D"/>
    <w:rsid w:val="008A4201"/>
    <w:rsid w:val="008A496A"/>
    <w:rsid w:val="008D379C"/>
    <w:rsid w:val="008E41EB"/>
    <w:rsid w:val="009069DE"/>
    <w:rsid w:val="00917973"/>
    <w:rsid w:val="00925C10"/>
    <w:rsid w:val="00944CD4"/>
    <w:rsid w:val="00956CF8"/>
    <w:rsid w:val="00973AAA"/>
    <w:rsid w:val="009763A2"/>
    <w:rsid w:val="0097766D"/>
    <w:rsid w:val="0098524F"/>
    <w:rsid w:val="00997B23"/>
    <w:rsid w:val="009A65EF"/>
    <w:rsid w:val="009A6A87"/>
    <w:rsid w:val="009C51C2"/>
    <w:rsid w:val="009E1398"/>
    <w:rsid w:val="009E1AD7"/>
    <w:rsid w:val="009E2BD0"/>
    <w:rsid w:val="009F0627"/>
    <w:rsid w:val="009F6F1A"/>
    <w:rsid w:val="00A16518"/>
    <w:rsid w:val="00A430BD"/>
    <w:rsid w:val="00A43797"/>
    <w:rsid w:val="00A65D5D"/>
    <w:rsid w:val="00A7424E"/>
    <w:rsid w:val="00A9304E"/>
    <w:rsid w:val="00A97248"/>
    <w:rsid w:val="00AC4F4F"/>
    <w:rsid w:val="00AF7838"/>
    <w:rsid w:val="00B20B8F"/>
    <w:rsid w:val="00B649D6"/>
    <w:rsid w:val="00BA56EB"/>
    <w:rsid w:val="00BB3314"/>
    <w:rsid w:val="00BD05D9"/>
    <w:rsid w:val="00BE44A8"/>
    <w:rsid w:val="00BF3974"/>
    <w:rsid w:val="00C25C02"/>
    <w:rsid w:val="00C51630"/>
    <w:rsid w:val="00C82DCE"/>
    <w:rsid w:val="00C86FBD"/>
    <w:rsid w:val="00CA58C5"/>
    <w:rsid w:val="00CB7A77"/>
    <w:rsid w:val="00CD22EF"/>
    <w:rsid w:val="00CD3287"/>
    <w:rsid w:val="00CE1598"/>
    <w:rsid w:val="00CF4DA1"/>
    <w:rsid w:val="00D87EC0"/>
    <w:rsid w:val="00D96B4B"/>
    <w:rsid w:val="00DA3DFB"/>
    <w:rsid w:val="00DB7050"/>
    <w:rsid w:val="00DC0C8B"/>
    <w:rsid w:val="00DC7E3E"/>
    <w:rsid w:val="00DE63DF"/>
    <w:rsid w:val="00E2147D"/>
    <w:rsid w:val="00E63275"/>
    <w:rsid w:val="00E75A6E"/>
    <w:rsid w:val="00E91837"/>
    <w:rsid w:val="00EA2263"/>
    <w:rsid w:val="00ED1E17"/>
    <w:rsid w:val="00EF11A0"/>
    <w:rsid w:val="00EF6673"/>
    <w:rsid w:val="00F10632"/>
    <w:rsid w:val="00F14FA6"/>
    <w:rsid w:val="00FA3D84"/>
    <w:rsid w:val="00FA4F3B"/>
    <w:rsid w:val="00FB03EA"/>
    <w:rsid w:val="00FF5AA9"/>
    <w:rsid w:val="00FF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B6A9"/>
  <w15:docId w15:val="{7827EF1C-89B4-4A2F-B554-C5464FAE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A55E1"/>
  </w:style>
  <w:style w:type="paragraph" w:styleId="af">
    <w:name w:val="footer"/>
    <w:basedOn w:val="a"/>
    <w:link w:val="af0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55E1"/>
  </w:style>
  <w:style w:type="character" w:styleId="af1">
    <w:name w:val="endnote reference"/>
    <w:basedOn w:val="a0"/>
    <w:uiPriority w:val="99"/>
    <w:semiHidden/>
    <w:unhideWhenUsed/>
    <w:rsid w:val="00956CF8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56C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56CF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Казакова Алена Владимировна</cp:lastModifiedBy>
  <cp:revision>9</cp:revision>
  <cp:lastPrinted>2021-06-25T10:04:00Z</cp:lastPrinted>
  <dcterms:created xsi:type="dcterms:W3CDTF">2024-01-19T04:26:00Z</dcterms:created>
  <dcterms:modified xsi:type="dcterms:W3CDTF">2026-10-08T11:10:00Z</dcterms:modified>
</cp:coreProperties>
</file>