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FD83A" w14:textId="26F8D293" w:rsidR="00F23481" w:rsidRPr="00F23481" w:rsidRDefault="00F23481" w:rsidP="00F23481">
      <w:pPr>
        <w:pStyle w:val="a4"/>
        <w:widowControl w:val="0"/>
        <w:spacing w:before="200" w:after="200" w:line="360" w:lineRule="auto"/>
        <w:jc w:val="right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F23481">
        <w:rPr>
          <w:rFonts w:ascii="Times New Roman" w:hAnsi="Times New Roman"/>
          <w:bCs/>
          <w:color w:val="000000" w:themeColor="text1"/>
          <w:sz w:val="24"/>
          <w:szCs w:val="24"/>
        </w:rPr>
        <w:t>Приложение № 1</w:t>
      </w:r>
    </w:p>
    <w:p w14:paraId="5A5131B8" w14:textId="66E9B0C8" w:rsidR="00F23481" w:rsidRPr="009A65EF" w:rsidRDefault="009A65EF" w:rsidP="00F23481">
      <w:pPr>
        <w:pStyle w:val="a4"/>
        <w:widowControl w:val="0"/>
        <w:spacing w:before="200" w:after="20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6B17129F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6F325F3C" w14:textId="62702003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и направлены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аказчику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сканированном виде</w:t>
      </w:r>
      <w:r w:rsidR="007C2FAA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7A7C7C33" w14:textId="5DEA0A9C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Документы, заверенные ненадлежащим образом,  к рассмотрению приниматься не будут.</w:t>
      </w:r>
    </w:p>
    <w:p w14:paraId="14B5B707" w14:textId="77777777" w:rsidR="009A65EF" w:rsidRPr="00BB79AE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Пакет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документов должен содержать:</w:t>
      </w:r>
    </w:p>
    <w:p w14:paraId="56352185" w14:textId="55B9E242" w:rsidR="00EE07F2" w:rsidRPr="00BB79AE" w:rsidRDefault="00EE07F2" w:rsidP="00B528CE">
      <w:pPr>
        <w:pStyle w:val="a4"/>
        <w:widowControl w:val="0"/>
        <w:tabs>
          <w:tab w:val="left" w:pos="0"/>
          <w:tab w:val="left" w:pos="284"/>
          <w:tab w:val="left" w:pos="709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bCs/>
          <w:color w:val="000000" w:themeColor="text1"/>
          <w:sz w:val="24"/>
          <w:szCs w:val="24"/>
        </w:rPr>
        <w:t>1.</w:t>
      </w:r>
      <w:r w:rsidRPr="00BB79AE">
        <w:rPr>
          <w:rFonts w:ascii="Times New Roman" w:hAnsi="Times New Roman"/>
          <w:bCs/>
          <w:color w:val="000000" w:themeColor="text1"/>
          <w:sz w:val="24"/>
          <w:szCs w:val="24"/>
        </w:rPr>
        <w:tab/>
        <w:t xml:space="preserve">Оферта, составленная в произвольной форме, подписанная со стороны </w:t>
      </w:r>
      <w:r w:rsidR="00B528CE" w:rsidRPr="00BB79AE">
        <w:rPr>
          <w:rFonts w:ascii="Times New Roman" w:hAnsi="Times New Roman"/>
          <w:bCs/>
          <w:color w:val="000000" w:themeColor="text1"/>
          <w:sz w:val="24"/>
          <w:szCs w:val="24"/>
        </w:rPr>
        <w:t>п</w:t>
      </w:r>
      <w:r w:rsidRPr="00BB79AE">
        <w:rPr>
          <w:rFonts w:ascii="Times New Roman" w:hAnsi="Times New Roman"/>
          <w:bCs/>
          <w:color w:val="000000" w:themeColor="text1"/>
          <w:sz w:val="24"/>
          <w:szCs w:val="24"/>
        </w:rPr>
        <w:t>ретендента (с</w:t>
      </w:r>
      <w:r w:rsidR="00B528CE" w:rsidRPr="00BB79AE">
        <w:rPr>
          <w:rFonts w:ascii="Times New Roman" w:hAnsi="Times New Roman"/>
          <w:bCs/>
          <w:color w:val="000000" w:themeColor="text1"/>
          <w:sz w:val="24"/>
          <w:szCs w:val="24"/>
        </w:rPr>
        <w:t> </w:t>
      </w:r>
      <w:r w:rsidRPr="00BB79AE">
        <w:rPr>
          <w:rFonts w:ascii="Times New Roman" w:hAnsi="Times New Roman"/>
          <w:bCs/>
          <w:color w:val="000000" w:themeColor="text1"/>
          <w:sz w:val="24"/>
          <w:szCs w:val="24"/>
        </w:rPr>
        <w:t>обязательным указанием срока действия оферты).</w:t>
      </w:r>
    </w:p>
    <w:p w14:paraId="213D822E" w14:textId="4A82CAF0" w:rsidR="009A65EF" w:rsidRPr="00BB79AE" w:rsidRDefault="009A65EF" w:rsidP="00BB79AE">
      <w:pPr>
        <w:pStyle w:val="a4"/>
        <w:widowControl w:val="0"/>
        <w:tabs>
          <w:tab w:val="left" w:pos="0"/>
          <w:tab w:val="left" w:pos="284"/>
          <w:tab w:val="left" w:pos="709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B528CE" w:rsidRPr="00BB79A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4650F" w:rsidRPr="00BB79AE">
        <w:rPr>
          <w:rFonts w:ascii="Times New Roman" w:hAnsi="Times New Roman"/>
          <w:color w:val="000000" w:themeColor="text1"/>
          <w:sz w:val="24"/>
          <w:szCs w:val="24"/>
        </w:rPr>
        <w:t>Заявка претендента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B4650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подписанная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со стороны </w:t>
      </w:r>
      <w:r w:rsidR="00B4650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претендента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(приложение № 2).</w:t>
      </w:r>
    </w:p>
    <w:p w14:paraId="4FB7CFA3" w14:textId="2E5D2681" w:rsidR="009A65EF" w:rsidRPr="00A1499A" w:rsidRDefault="009A65EF" w:rsidP="00A1499A">
      <w:pPr>
        <w:pStyle w:val="a4"/>
        <w:widowControl w:val="0"/>
        <w:tabs>
          <w:tab w:val="left" w:pos="0"/>
          <w:tab w:val="left" w:pos="709"/>
          <w:tab w:val="left" w:pos="1418"/>
        </w:tabs>
        <w:spacing w:after="0" w:line="360" w:lineRule="auto"/>
        <w:ind w:left="357" w:hanging="357"/>
        <w:jc w:val="both"/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</w:pPr>
      <w:r w:rsidRPr="00BB79AE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3.</w:t>
      </w:r>
      <w:r w:rsidR="00B528CE" w:rsidRPr="00BB79AE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ab/>
      </w:r>
      <w:r w:rsidRPr="00BB79AE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Дополнительные критерии оценки </w:t>
      </w:r>
      <w:r w:rsidR="00B4650F" w:rsidRPr="00BB79AE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претендента </w:t>
      </w:r>
      <w:r w:rsidRPr="00BB79AE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(приложение </w:t>
      </w:r>
      <w:r w:rsidR="007D2327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№ 3</w:t>
      </w:r>
      <w:r w:rsidRPr="00BB79AE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)</w:t>
      </w:r>
      <w:r w:rsidR="00A1499A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.</w:t>
      </w:r>
    </w:p>
    <w:p w14:paraId="59A59181" w14:textId="04EFC11D" w:rsidR="009A65EF" w:rsidRPr="00BB79AE" w:rsidRDefault="009A65EF" w:rsidP="00BB79AE">
      <w:pPr>
        <w:pStyle w:val="a4"/>
        <w:widowControl w:val="0"/>
        <w:tabs>
          <w:tab w:val="left" w:pos="0"/>
          <w:tab w:val="left" w:pos="284"/>
          <w:tab w:val="left" w:pos="709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color w:val="000000" w:themeColor="text1"/>
          <w:sz w:val="24"/>
          <w:szCs w:val="24"/>
        </w:rPr>
        <w:t>4.</w:t>
      </w:r>
      <w:r w:rsidR="00B528CE" w:rsidRPr="00BB79A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3FCBF447" w14:textId="4758D213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 w:rsidRPr="00BB79A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свидетельство о государственной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регистрации (ОГРН);</w:t>
      </w:r>
    </w:p>
    <w:p w14:paraId="0E672FA6" w14:textId="358000DD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выписка из ЕГРЮЛ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279B9D57" w14:textId="0AADEF96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постановке на учет в налоговом органе (ИНН);</w:t>
      </w:r>
    </w:p>
    <w:p w14:paraId="17EFE8A0" w14:textId="4DCD040A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устав;</w:t>
      </w:r>
    </w:p>
    <w:p w14:paraId="69BC09AE" w14:textId="4D20D676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документы, подтверждающие полномочия лица на заверение 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документов 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6DCC43F5" w14:textId="7FD05D1B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для лица, выполняющего функции исполнительного органа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– решение / протокол об избрании исполнительного органа;</w:t>
      </w:r>
    </w:p>
    <w:p w14:paraId="5057EF7C" w14:textId="7790D8C1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для лица, осуществляющего свои полномочия на основании доверенности, –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588B4E06" w14:textId="0AD85F60" w:rsidR="00B4650F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193297AC" w14:textId="57FEB28E" w:rsidR="00C43DCC" w:rsidRDefault="00B36315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5.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>Правоустанавливающие документы индивидуального предпринимателя (заверенные копии):</w:t>
      </w:r>
    </w:p>
    <w:p w14:paraId="44F168E4" w14:textId="1B15B090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свидетельства о государственной регистрации физического лица в качестве индивидуального предпринимателя;</w:t>
      </w:r>
    </w:p>
    <w:p w14:paraId="7C51D0A3" w14:textId="77777777" w:rsid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69BDE6F0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lastRenderedPageBreak/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35516A6B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F6C4D90" w14:textId="7781D29C" w:rsidR="00B36315" w:rsidRDefault="00C43DCC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6.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4111FD" w:rsidRPr="00BB79AE">
        <w:rPr>
          <w:rFonts w:ascii="Times New Roman" w:hAnsi="Times New Roman"/>
          <w:color w:val="000000" w:themeColor="text1"/>
          <w:sz w:val="24"/>
          <w:szCs w:val="24"/>
        </w:rPr>
        <w:t>Выписка из Реестра членов СРО /</w:t>
      </w:r>
      <w:r w:rsidR="004111FD">
        <w:rPr>
          <w:rFonts w:ascii="Times New Roman" w:hAnsi="Times New Roman"/>
          <w:color w:val="000000" w:themeColor="text1"/>
          <w:sz w:val="24"/>
          <w:szCs w:val="24"/>
        </w:rPr>
        <w:t xml:space="preserve"> 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ицензия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>пециальн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ое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разрешени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е для видов деятельности, осуществление которых возможно исключительно при наличии лицензии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специального разрешения. Перечень лицензируемых видов деятельности, а также видов деятельности, требующих специальных разрешений, определяется законодательством Российской Федерации, в т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ч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Федеральны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закон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от 04.05.2011 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99-ФЗ «О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лицензировании отдельных видов деятельности»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8E833C0" w14:textId="36A8FBA0" w:rsidR="00B36315" w:rsidRPr="009A65EF" w:rsidRDefault="00B36315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6.</w:t>
      </w:r>
      <w:r w:rsidR="00AE3326" w:rsidRPr="00AE3326">
        <w:rPr>
          <w:rFonts w:ascii="Times New Roman" w:hAnsi="Times New Roman"/>
          <w:color w:val="000000" w:themeColor="text1"/>
          <w:sz w:val="24"/>
          <w:szCs w:val="24"/>
        </w:rPr>
        <w:t>1.</w:t>
      </w:r>
      <w:r w:rsidR="00650596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0F162D90" w14:textId="5F147895" w:rsidR="00B36315" w:rsidRPr="00B53534" w:rsidRDefault="002E3B64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A26C5">
        <w:rPr>
          <w:rFonts w:ascii="Times New Roman" w:hAnsi="Times New Roman"/>
          <w:color w:val="000000" w:themeColor="text1"/>
          <w:sz w:val="24"/>
          <w:szCs w:val="24"/>
        </w:rPr>
        <w:t>7.</w:t>
      </w:r>
      <w:r w:rsidR="00650596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Бухгалтерск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60DE9480" w14:textId="7EDB0406" w:rsidR="002E3B64" w:rsidRPr="00B53534" w:rsidRDefault="002E3B64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55F3CC43" w14:textId="7A94D6D3" w:rsidR="002E3B64" w:rsidRPr="00B53534" w:rsidRDefault="002E3B64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8.1.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Справка об отсутствии задолженности по начисленным налогам, сборам и иным обязательным платежам в бюджет, выданная налоговым органом не ранее </w:t>
      </w:r>
      <w:r w:rsidR="00AB267B" w:rsidRPr="00850A3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850A30" w:rsidRPr="00850A3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1.</w:t>
      </w:r>
      <w:r w:rsidR="00957B8F" w:rsidRPr="00850A3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850A30" w:rsidRPr="00850A3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0</w:t>
      </w:r>
      <w:r w:rsidR="007D2327" w:rsidRPr="00850A3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850A30" w:rsidRPr="00850A3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7D2327" w:rsidRPr="00850A3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г</w:t>
      </w:r>
      <w:r w:rsidRPr="00850A3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04F01769" w14:textId="6193AF20" w:rsidR="002E3B64" w:rsidRPr="00B53534" w:rsidRDefault="002E3B64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8.2.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Расчет по страховым взносам (титульный лист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 подтверждением предоставления в налоговые органы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 w:rsidRP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последний</w:t>
      </w:r>
      <w:r w:rsidR="00CC33C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отчет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ный период (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квартал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, предшествующий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кварталу проведения конкурсной комиссии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09BECE4C" w14:textId="486BB987" w:rsidR="002E3B64" w:rsidRPr="00B53534" w:rsidRDefault="002E3B64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8.3.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 у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77FCE118" w14:textId="4A03B865" w:rsidR="00954DC2" w:rsidRPr="00B53534" w:rsidRDefault="002E3B64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footnoteReference w:id="1"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3B544B5B" w14:textId="3F717756" w:rsidR="00954DC2" w:rsidRPr="00B53534" w:rsidRDefault="00954DC2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9.1.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Налоговые декларации по НДС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год, а также за последний отчетный квартал текущего года (титульный лист с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2BDBC2CB" w14:textId="249401DA" w:rsidR="00954DC2" w:rsidRPr="00B53534" w:rsidRDefault="00954DC2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9.2.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Налоговая декларация по налогу, уплачиваемому в связи с применением упрощенной системы налогообложения</w:t>
      </w:r>
      <w:r w:rsidRPr="00B53534">
        <w:rPr>
          <w:rFonts w:ascii="Calibri" w:eastAsia="Calibri" w:hAnsi="Calibri" w:cs="Times New Roman"/>
        </w:rPr>
        <w:t xml:space="preserve">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28CCAC55" w14:textId="773ED0D6" w:rsidR="002E3B64" w:rsidRPr="00B53534" w:rsidRDefault="00954DC2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10.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договору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footnoteReference w:id="2"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14:paraId="4EFBF066" w14:textId="77777777" w:rsidR="002E3B64" w:rsidRPr="009A65EF" w:rsidRDefault="002E3B64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CF54835" w14:textId="357C1AEF" w:rsidR="009E13F2" w:rsidRDefault="009E13F2">
      <w:pP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</w:p>
    <w:sectPr w:rsidR="009E13F2" w:rsidSect="009A65E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09E75" w14:textId="77777777" w:rsidR="008B0D4C" w:rsidRDefault="008B0D4C" w:rsidP="007B5F21">
      <w:pPr>
        <w:spacing w:after="0" w:line="240" w:lineRule="auto"/>
      </w:pPr>
      <w:r>
        <w:separator/>
      </w:r>
    </w:p>
  </w:endnote>
  <w:endnote w:type="continuationSeparator" w:id="0">
    <w:p w14:paraId="10E41349" w14:textId="77777777" w:rsidR="008B0D4C" w:rsidRDefault="008B0D4C" w:rsidP="007B5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4B572" w14:textId="77777777" w:rsidR="008B0D4C" w:rsidRDefault="008B0D4C" w:rsidP="007B5F21">
      <w:pPr>
        <w:spacing w:after="0" w:line="240" w:lineRule="auto"/>
      </w:pPr>
      <w:r>
        <w:separator/>
      </w:r>
    </w:p>
  </w:footnote>
  <w:footnote w:type="continuationSeparator" w:id="0">
    <w:p w14:paraId="48EA634B" w14:textId="77777777" w:rsidR="008B0D4C" w:rsidRDefault="008B0D4C" w:rsidP="007B5F21">
      <w:pPr>
        <w:spacing w:after="0" w:line="240" w:lineRule="auto"/>
      </w:pPr>
      <w:r>
        <w:continuationSeparator/>
      </w:r>
    </w:p>
  </w:footnote>
  <w:footnote w:id="1">
    <w:p w14:paraId="0683A8BE" w14:textId="78734E08" w:rsidR="00D36741" w:rsidRDefault="00D36741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Style w:val="af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Не требуется предоставление документов в соответствии с пунктами 7–10 следующими претендентами:</w:t>
      </w:r>
    </w:p>
    <w:p w14:paraId="03ED3FD1" w14:textId="602AF3B8" w:rsidR="00D36741" w:rsidRDefault="00D36741" w:rsidP="002E3B64">
      <w:pPr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>
        <w:rPr>
          <w:rFonts w:ascii="Times New Roman" w:hAnsi="Times New Roman"/>
        </w:rPr>
        <w:tab/>
        <w:t>организациями, в уставном капитале которых доля государственной (муниципальной) собственности составляет не менее 25%, в том числе: государственными унитарными предприятиями, муниципальными унитарными предприятиями, государственными корпорациями;</w:t>
      </w:r>
    </w:p>
    <w:p w14:paraId="3FB5F0A5" w14:textId="6AD4B661" w:rsidR="00D36741" w:rsidRDefault="00D36741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13617">
        <w:rPr>
          <w:rFonts w:ascii="Times New Roman" w:hAnsi="Times New Roman"/>
        </w:rPr>
        <w:t>–</w:t>
      </w:r>
      <w:r>
        <w:rPr>
          <w:rFonts w:ascii="Times New Roman" w:hAnsi="Times New Roman"/>
        </w:rPr>
        <w:tab/>
        <w:t>организациями, являющимися публично-правовыми обществами (имеющими организационно-правовую форму «ПАО»).</w:t>
      </w:r>
    </w:p>
    <w:p w14:paraId="41DDBADD" w14:textId="77777777" w:rsidR="00D36741" w:rsidRDefault="00D36741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</w:footnote>
  <w:footnote w:id="2">
    <w:p w14:paraId="725690B7" w14:textId="74976599" w:rsidR="00D36741" w:rsidRDefault="00D36741" w:rsidP="002E3B64">
      <w:pPr>
        <w:pStyle w:val="ad"/>
        <w:jc w:val="both"/>
        <w:rPr>
          <w:rFonts w:ascii="Times New Roman" w:hAnsi="Times New Roman"/>
          <w:sz w:val="22"/>
          <w:szCs w:val="22"/>
        </w:rPr>
      </w:pPr>
      <w:r>
        <w:rPr>
          <w:rStyle w:val="af"/>
          <w:rFonts w:ascii="Times New Roman" w:hAnsi="Times New Roman"/>
          <w:sz w:val="22"/>
          <w:szCs w:val="22"/>
        </w:rPr>
        <w:footnoteRef/>
      </w:r>
      <w:r>
        <w:rPr>
          <w:rFonts w:ascii="Times New Roman" w:hAnsi="Times New Roman"/>
          <w:sz w:val="22"/>
          <w:szCs w:val="22"/>
        </w:rPr>
        <w:t xml:space="preserve"> Не требуется предоставление документов в соответствии с пунктами 9, 10 всеми претендентами, за исключением:</w:t>
      </w:r>
    </w:p>
    <w:p w14:paraId="7DFAB3EA" w14:textId="7D658D96" w:rsidR="00D36741" w:rsidRDefault="00D36741" w:rsidP="002E3B64">
      <w:pPr>
        <w:pStyle w:val="a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–</w:t>
      </w:r>
      <w:r>
        <w:rPr>
          <w:rFonts w:ascii="Times New Roman" w:hAnsi="Times New Roman"/>
          <w:sz w:val="22"/>
          <w:szCs w:val="22"/>
        </w:rPr>
        <w:tab/>
        <w:t>поставщиков транспортных услуг (автомобильным транспортом), узлов и деталей для ремонта вагонов, строительно-монтажных работ;</w:t>
      </w:r>
    </w:p>
    <w:p w14:paraId="15D50688" w14:textId="3BF5B87E" w:rsidR="00D36741" w:rsidRDefault="00D36741" w:rsidP="002E3B64">
      <w:pPr>
        <w:pStyle w:val="ad"/>
        <w:jc w:val="both"/>
      </w:pPr>
      <w:r>
        <w:rPr>
          <w:rFonts w:ascii="Times New Roman" w:hAnsi="Times New Roman"/>
          <w:sz w:val="22"/>
          <w:szCs w:val="22"/>
        </w:rPr>
        <w:t>–</w:t>
      </w:r>
      <w:r>
        <w:rPr>
          <w:rFonts w:ascii="Times New Roman" w:hAnsi="Times New Roman"/>
          <w:sz w:val="22"/>
          <w:szCs w:val="22"/>
        </w:rPr>
        <w:tab/>
        <w:t>иных поставщиков товаров (работ, услуг) на сумму закупки более 1 млн руб. (без НДС).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5EF"/>
    <w:rsid w:val="00113617"/>
    <w:rsid w:val="00150EB5"/>
    <w:rsid w:val="001A26C5"/>
    <w:rsid w:val="001E0502"/>
    <w:rsid w:val="00255656"/>
    <w:rsid w:val="00262095"/>
    <w:rsid w:val="002741A4"/>
    <w:rsid w:val="002E3B64"/>
    <w:rsid w:val="00312DCE"/>
    <w:rsid w:val="00344427"/>
    <w:rsid w:val="003A139A"/>
    <w:rsid w:val="003C7273"/>
    <w:rsid w:val="00407575"/>
    <w:rsid w:val="004111FD"/>
    <w:rsid w:val="00413AF1"/>
    <w:rsid w:val="004B101E"/>
    <w:rsid w:val="004C12A0"/>
    <w:rsid w:val="005076C5"/>
    <w:rsid w:val="00515157"/>
    <w:rsid w:val="005A55CD"/>
    <w:rsid w:val="005D1214"/>
    <w:rsid w:val="005D247F"/>
    <w:rsid w:val="00650596"/>
    <w:rsid w:val="00676051"/>
    <w:rsid w:val="006A1E21"/>
    <w:rsid w:val="006D0F81"/>
    <w:rsid w:val="006D5E94"/>
    <w:rsid w:val="00713A59"/>
    <w:rsid w:val="007209D4"/>
    <w:rsid w:val="007A34A0"/>
    <w:rsid w:val="007B5F21"/>
    <w:rsid w:val="007C2FAA"/>
    <w:rsid w:val="007C4BF1"/>
    <w:rsid w:val="007D2327"/>
    <w:rsid w:val="007D5201"/>
    <w:rsid w:val="008415E5"/>
    <w:rsid w:val="00850A30"/>
    <w:rsid w:val="00851A18"/>
    <w:rsid w:val="008A4201"/>
    <w:rsid w:val="008A496A"/>
    <w:rsid w:val="008B0D4C"/>
    <w:rsid w:val="008F4B66"/>
    <w:rsid w:val="009069DE"/>
    <w:rsid w:val="00944CD4"/>
    <w:rsid w:val="00947F34"/>
    <w:rsid w:val="00954DC2"/>
    <w:rsid w:val="00957B8F"/>
    <w:rsid w:val="00962E85"/>
    <w:rsid w:val="0097766D"/>
    <w:rsid w:val="0098524F"/>
    <w:rsid w:val="00997B23"/>
    <w:rsid w:val="009A65EF"/>
    <w:rsid w:val="009E13F2"/>
    <w:rsid w:val="009E1AD7"/>
    <w:rsid w:val="009E3FFF"/>
    <w:rsid w:val="009F6F1A"/>
    <w:rsid w:val="00A1499A"/>
    <w:rsid w:val="00A80C19"/>
    <w:rsid w:val="00AB267B"/>
    <w:rsid w:val="00AE3326"/>
    <w:rsid w:val="00B36315"/>
    <w:rsid w:val="00B430BE"/>
    <w:rsid w:val="00B434F9"/>
    <w:rsid w:val="00B4650F"/>
    <w:rsid w:val="00B528CE"/>
    <w:rsid w:val="00B53534"/>
    <w:rsid w:val="00BB79AE"/>
    <w:rsid w:val="00C37694"/>
    <w:rsid w:val="00C43DCC"/>
    <w:rsid w:val="00CB428E"/>
    <w:rsid w:val="00CB7ABE"/>
    <w:rsid w:val="00CC33C6"/>
    <w:rsid w:val="00D36741"/>
    <w:rsid w:val="00DE19B1"/>
    <w:rsid w:val="00DF44AA"/>
    <w:rsid w:val="00EE07F2"/>
    <w:rsid w:val="00F23481"/>
    <w:rsid w:val="00F56D22"/>
    <w:rsid w:val="00F73B0A"/>
    <w:rsid w:val="00FE1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7E81C"/>
  <w15:docId w15:val="{102570B7-AF1C-487A-8C36-0A3484596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7B5F21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7B5F21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7B5F21"/>
    <w:rPr>
      <w:vertAlign w:val="superscript"/>
    </w:rPr>
  </w:style>
  <w:style w:type="character" w:styleId="af0">
    <w:name w:val="endnote reference"/>
    <w:basedOn w:val="a0"/>
    <w:uiPriority w:val="99"/>
    <w:semiHidden/>
    <w:unhideWhenUsed/>
    <w:rsid w:val="002E3B64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2E3B6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2E3B64"/>
    <w:rPr>
      <w:rFonts w:ascii="Calibri" w:eastAsia="Calibri" w:hAnsi="Calibri" w:cs="Times New Roman"/>
      <w:sz w:val="20"/>
      <w:szCs w:val="20"/>
    </w:rPr>
  </w:style>
  <w:style w:type="paragraph" w:styleId="af3">
    <w:name w:val="Revision"/>
    <w:hidden/>
    <w:uiPriority w:val="99"/>
    <w:semiHidden/>
    <w:rsid w:val="00B53534"/>
    <w:pPr>
      <w:spacing w:after="0" w:line="240" w:lineRule="auto"/>
    </w:pPr>
  </w:style>
  <w:style w:type="table" w:styleId="af4">
    <w:name w:val="Table Grid"/>
    <w:basedOn w:val="a1"/>
    <w:uiPriority w:val="59"/>
    <w:rsid w:val="009E1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67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D8A598-E7E8-49B4-8D08-E37C62DA6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Зотина Александра Сергеевна</cp:lastModifiedBy>
  <cp:revision>35</cp:revision>
  <dcterms:created xsi:type="dcterms:W3CDTF">2021-05-27T17:49:00Z</dcterms:created>
  <dcterms:modified xsi:type="dcterms:W3CDTF">2023-11-01T12:31:00Z</dcterms:modified>
</cp:coreProperties>
</file>