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F0A5E81" w14:textId="73A9D881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987DA1">
        <w:rPr>
          <w:rFonts w:ascii="Times New Roman" w:hAnsi="Times New Roman"/>
          <w:b/>
          <w:i/>
          <w:iCs/>
          <w:sz w:val="24"/>
          <w:szCs w:val="24"/>
        </w:rPr>
        <w:t>лакокрасочных материалов</w:t>
      </w:r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987DA1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13</cp:revision>
  <cp:lastPrinted>2018-01-11T10:57:00Z</cp:lastPrinted>
  <dcterms:created xsi:type="dcterms:W3CDTF">2018-10-15T07:52:00Z</dcterms:created>
  <dcterms:modified xsi:type="dcterms:W3CDTF">2022-04-08T04:33:00Z</dcterms:modified>
</cp:coreProperties>
</file>